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BDD63" w14:textId="4CBBDD4C" w:rsidR="000668FC" w:rsidRPr="00286BE3" w:rsidRDefault="00EB52E2" w:rsidP="008E1238">
      <w:pPr>
        <w:pStyle w:val="Nadpis1"/>
        <w:spacing w:before="86"/>
        <w:ind w:left="0" w:right="96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286BE3">
        <w:rPr>
          <w:rFonts w:asciiTheme="minorHAnsi" w:hAnsiTheme="minorHAnsi" w:cstheme="minorHAnsi"/>
          <w:sz w:val="28"/>
          <w:szCs w:val="28"/>
        </w:rPr>
        <w:t>SPECIFIKACE SLUŽBY FYZICKÁ OSTRAHA VE VLACÍC</w:t>
      </w:r>
      <w:r w:rsidR="00B876A7" w:rsidRPr="00286BE3">
        <w:rPr>
          <w:rFonts w:asciiTheme="minorHAnsi" w:hAnsiTheme="minorHAnsi" w:cstheme="minorHAnsi"/>
          <w:sz w:val="28"/>
          <w:szCs w:val="28"/>
        </w:rPr>
        <w:t xml:space="preserve">H </w:t>
      </w:r>
      <w:r w:rsidR="008E1238" w:rsidRPr="00286BE3">
        <w:rPr>
          <w:rFonts w:asciiTheme="minorHAnsi" w:hAnsiTheme="minorHAnsi" w:cstheme="minorHAnsi"/>
          <w:sz w:val="28"/>
          <w:szCs w:val="28"/>
        </w:rPr>
        <w:t>IDS JMK</w:t>
      </w:r>
    </w:p>
    <w:p w14:paraId="6258EA91" w14:textId="77777777" w:rsidR="000668FC" w:rsidRPr="00286BE3" w:rsidRDefault="000668FC">
      <w:pPr>
        <w:pStyle w:val="Zkladntext"/>
        <w:spacing w:before="0"/>
        <w:ind w:left="0" w:firstLine="0"/>
        <w:jc w:val="left"/>
        <w:rPr>
          <w:b/>
          <w:sz w:val="28"/>
          <w:szCs w:val="28"/>
        </w:rPr>
      </w:pPr>
    </w:p>
    <w:p w14:paraId="082BA115" w14:textId="77777777" w:rsidR="000668FC" w:rsidRDefault="000668FC">
      <w:pPr>
        <w:pStyle w:val="Zkladntext"/>
        <w:spacing w:before="6"/>
        <w:ind w:left="0" w:firstLine="0"/>
        <w:jc w:val="left"/>
        <w:rPr>
          <w:b/>
          <w:sz w:val="23"/>
        </w:rPr>
      </w:pPr>
    </w:p>
    <w:p w14:paraId="0B71811A" w14:textId="77777777" w:rsidR="000668FC" w:rsidRDefault="000668FC">
      <w:pPr>
        <w:pStyle w:val="Zkladntext"/>
        <w:spacing w:before="9"/>
        <w:ind w:left="0" w:firstLine="0"/>
        <w:jc w:val="left"/>
        <w:rPr>
          <w:b/>
          <w:sz w:val="20"/>
        </w:rPr>
      </w:pPr>
    </w:p>
    <w:p w14:paraId="1C7278C5" w14:textId="0BDF4C9E" w:rsidR="000668FC" w:rsidRPr="00522B6E" w:rsidRDefault="00EB52E2" w:rsidP="001B69AC">
      <w:pPr>
        <w:ind w:right="969"/>
        <w:rPr>
          <w:rFonts w:asciiTheme="minorHAnsi" w:hAnsiTheme="minorHAnsi" w:cstheme="minorHAnsi"/>
          <w:b/>
          <w:sz w:val="24"/>
          <w:szCs w:val="24"/>
        </w:rPr>
      </w:pPr>
      <w:r w:rsidRPr="00522B6E">
        <w:rPr>
          <w:rFonts w:asciiTheme="minorHAnsi" w:hAnsiTheme="minorHAnsi" w:cstheme="minorHAnsi"/>
          <w:b/>
          <w:sz w:val="24"/>
          <w:szCs w:val="24"/>
        </w:rPr>
        <w:t xml:space="preserve">FYZICKÁ OSTRAHA VE VLACÍCH </w:t>
      </w:r>
      <w:r w:rsidR="000A36D6" w:rsidRPr="00522B6E">
        <w:rPr>
          <w:rFonts w:asciiTheme="minorHAnsi" w:hAnsiTheme="minorHAnsi" w:cstheme="minorHAnsi"/>
          <w:b/>
          <w:sz w:val="24"/>
          <w:szCs w:val="24"/>
        </w:rPr>
        <w:t>IDS JMK</w:t>
      </w:r>
    </w:p>
    <w:p w14:paraId="6E8FEB7D" w14:textId="77777777" w:rsidR="000668FC" w:rsidRPr="00522B6E" w:rsidRDefault="000668FC">
      <w:pPr>
        <w:pStyle w:val="Zkladntext"/>
        <w:spacing w:before="4"/>
        <w:ind w:left="0" w:firstLine="0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224A1705" w14:textId="6BC8FFD0" w:rsidR="000668FC" w:rsidRPr="00522B6E" w:rsidRDefault="00EB52E2">
      <w:pPr>
        <w:pStyle w:val="Odstavecseseznamem"/>
        <w:numPr>
          <w:ilvl w:val="0"/>
          <w:numId w:val="1"/>
        </w:numPr>
        <w:tabs>
          <w:tab w:val="left" w:pos="836"/>
          <w:tab w:val="left" w:pos="837"/>
        </w:tabs>
        <w:spacing w:before="0"/>
        <w:ind w:hanging="721"/>
        <w:rPr>
          <w:rFonts w:asciiTheme="minorHAnsi" w:hAnsiTheme="minorHAnsi" w:cstheme="minorHAnsi"/>
          <w:b/>
          <w:sz w:val="24"/>
          <w:szCs w:val="24"/>
        </w:rPr>
      </w:pPr>
      <w:r w:rsidRPr="00522B6E">
        <w:rPr>
          <w:rFonts w:asciiTheme="minorHAnsi" w:hAnsiTheme="minorHAnsi" w:cstheme="minorHAnsi"/>
          <w:b/>
          <w:sz w:val="24"/>
          <w:szCs w:val="24"/>
        </w:rPr>
        <w:t>Předmět a způsob plnění služby ostrahy</w:t>
      </w:r>
      <w:r w:rsidRPr="00522B6E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</w:p>
    <w:p w14:paraId="0F61D0FE" w14:textId="374B58B2" w:rsidR="000668FC" w:rsidRPr="00522B6E" w:rsidRDefault="00EB52E2">
      <w:pPr>
        <w:pStyle w:val="Odstavecseseznamem"/>
        <w:numPr>
          <w:ilvl w:val="1"/>
          <w:numId w:val="1"/>
        </w:numPr>
        <w:tabs>
          <w:tab w:val="left" w:pos="837"/>
        </w:tabs>
        <w:spacing w:before="117"/>
        <w:ind w:right="112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Dodavatel je povinen za podmínek stanovených touto smlouvou zabezpečovat ostrahu </w:t>
      </w:r>
      <w:r w:rsidR="001B69AC" w:rsidRPr="00522B6E">
        <w:rPr>
          <w:rFonts w:asciiTheme="minorHAnsi" w:hAnsiTheme="minorHAnsi" w:cstheme="minorHAnsi"/>
          <w:sz w:val="24"/>
          <w:szCs w:val="24"/>
        </w:rPr>
        <w:t>ve vlacích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osobami naplňujícími minimální standa</w:t>
      </w:r>
      <w:bookmarkStart w:id="0" w:name="_GoBack"/>
      <w:bookmarkEnd w:id="0"/>
      <w:r w:rsidRPr="00522B6E">
        <w:rPr>
          <w:rFonts w:asciiTheme="minorHAnsi" w:hAnsiTheme="minorHAnsi" w:cstheme="minorHAnsi"/>
          <w:sz w:val="24"/>
          <w:szCs w:val="24"/>
        </w:rPr>
        <w:t xml:space="preserve">rd osob ostrahy specifikovaný </w:t>
      </w:r>
      <w:r w:rsidR="000A36D6" w:rsidRPr="00522B6E">
        <w:rPr>
          <w:rFonts w:asciiTheme="minorHAnsi" w:hAnsiTheme="minorHAnsi" w:cstheme="minorHAnsi"/>
          <w:sz w:val="24"/>
          <w:szCs w:val="24"/>
        </w:rPr>
        <w:t>níže.</w:t>
      </w:r>
    </w:p>
    <w:p w14:paraId="09E900F4" w14:textId="7F5406C6" w:rsidR="000A36D6" w:rsidRPr="00522B6E" w:rsidRDefault="000A36D6" w:rsidP="001B69AC">
      <w:pPr>
        <w:pStyle w:val="Zkladntext"/>
        <w:kinsoku w:val="0"/>
        <w:overflowPunct w:val="0"/>
        <w:ind w:firstLine="0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i/>
          <w:iCs/>
          <w:sz w:val="24"/>
          <w:szCs w:val="24"/>
        </w:rPr>
        <w:t>Obecné požadavky</w:t>
      </w:r>
      <w:r w:rsidR="001B69AC" w:rsidRPr="00522B6E">
        <w:rPr>
          <w:rFonts w:asciiTheme="minorHAnsi" w:hAnsiTheme="minorHAnsi" w:cstheme="minorHAnsi"/>
          <w:i/>
          <w:iCs/>
          <w:sz w:val="24"/>
          <w:szCs w:val="24"/>
        </w:rPr>
        <w:t xml:space="preserve">: </w:t>
      </w:r>
      <w:r w:rsidRPr="00522B6E">
        <w:rPr>
          <w:rFonts w:asciiTheme="minorHAnsi" w:hAnsiTheme="minorHAnsi" w:cstheme="minorHAnsi"/>
          <w:sz w:val="24"/>
          <w:szCs w:val="24"/>
        </w:rPr>
        <w:t xml:space="preserve">Trestní bezúhonnost, školení BOZP, školení požární ochrany, zdravotní způsobilost k práci </w:t>
      </w:r>
      <w:r w:rsidR="001B69AC" w:rsidRPr="00522B6E">
        <w:rPr>
          <w:rFonts w:asciiTheme="minorHAnsi" w:hAnsiTheme="minorHAnsi" w:cstheme="minorHAnsi"/>
          <w:sz w:val="24"/>
          <w:szCs w:val="24"/>
        </w:rPr>
        <w:t>v souladu s platnou legislativou,</w:t>
      </w:r>
      <w:r w:rsidRPr="00522B6E">
        <w:rPr>
          <w:rFonts w:asciiTheme="minorHAnsi" w:hAnsiTheme="minorHAnsi" w:cstheme="minorHAnsi"/>
          <w:sz w:val="24"/>
          <w:szCs w:val="24"/>
        </w:rPr>
        <w:t xml:space="preserve"> minimálně střední odborné vzdělání s výučním listem, školení z ochrany měkkých cílů.</w:t>
      </w:r>
    </w:p>
    <w:p w14:paraId="181A0EEB" w14:textId="36270F09" w:rsidR="000A36D6" w:rsidRPr="00522B6E" w:rsidRDefault="00EA2251" w:rsidP="001B69AC">
      <w:pPr>
        <w:pStyle w:val="Zkladntext"/>
        <w:kinsoku w:val="0"/>
        <w:overflowPunct w:val="0"/>
        <w:ind w:firstLine="0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i/>
          <w:iCs/>
          <w:sz w:val="24"/>
          <w:szCs w:val="24"/>
        </w:rPr>
        <w:t>Vybavení</w:t>
      </w:r>
      <w:r w:rsidR="001B69AC" w:rsidRPr="00522B6E">
        <w:rPr>
          <w:rFonts w:asciiTheme="minorHAnsi" w:hAnsiTheme="minorHAnsi" w:cstheme="minorHAnsi"/>
          <w:i/>
          <w:iCs/>
          <w:sz w:val="24"/>
          <w:szCs w:val="24"/>
        </w:rPr>
        <w:t xml:space="preserve">: </w:t>
      </w:r>
      <w:r w:rsidR="000A36D6" w:rsidRPr="00522B6E">
        <w:rPr>
          <w:rFonts w:asciiTheme="minorHAnsi" w:hAnsiTheme="minorHAnsi" w:cstheme="minorHAnsi"/>
          <w:sz w:val="24"/>
          <w:szCs w:val="24"/>
        </w:rPr>
        <w:t>Spojovací prostředek</w:t>
      </w:r>
      <w:r w:rsidRPr="00522B6E">
        <w:rPr>
          <w:rFonts w:asciiTheme="minorHAnsi" w:hAnsiTheme="minorHAnsi" w:cstheme="minorHAnsi"/>
          <w:sz w:val="24"/>
          <w:szCs w:val="24"/>
        </w:rPr>
        <w:t xml:space="preserve"> a čtečka - obojí poskytnuté ze strany objednatele</w:t>
      </w:r>
      <w:r w:rsidR="000A36D6" w:rsidRPr="00522B6E">
        <w:rPr>
          <w:rFonts w:asciiTheme="minorHAnsi" w:hAnsiTheme="minorHAnsi" w:cstheme="minorHAnsi"/>
          <w:sz w:val="24"/>
          <w:szCs w:val="24"/>
        </w:rPr>
        <w:t>, baterka s paralyzérem, slzotvorný sprej typu tekutá střela, pouta, obušek, balíček první pomoci, dekontaminační sprej.</w:t>
      </w:r>
    </w:p>
    <w:p w14:paraId="3F26AFAC" w14:textId="35DB0D73" w:rsidR="000A36D6" w:rsidRPr="00522B6E" w:rsidRDefault="000A36D6" w:rsidP="006319BD">
      <w:pPr>
        <w:pStyle w:val="Zkladntext"/>
        <w:kinsoku w:val="0"/>
        <w:overflowPunct w:val="0"/>
        <w:ind w:left="833" w:firstLine="0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i/>
          <w:iCs/>
          <w:sz w:val="24"/>
          <w:szCs w:val="24"/>
        </w:rPr>
        <w:t>Ustrojení</w:t>
      </w:r>
      <w:r w:rsidR="001B69AC" w:rsidRPr="00522B6E">
        <w:rPr>
          <w:rFonts w:asciiTheme="minorHAnsi" w:hAnsiTheme="minorHAnsi" w:cstheme="minorHAnsi"/>
          <w:i/>
          <w:iCs/>
          <w:sz w:val="24"/>
          <w:szCs w:val="24"/>
        </w:rPr>
        <w:t xml:space="preserve">: </w:t>
      </w:r>
      <w:r w:rsidRPr="00522B6E">
        <w:rPr>
          <w:rFonts w:asciiTheme="minorHAnsi" w:hAnsiTheme="minorHAnsi" w:cstheme="minorHAnsi"/>
          <w:sz w:val="24"/>
          <w:szCs w:val="24"/>
        </w:rPr>
        <w:t>Vysoké boty, kalhoty, triko (polokošile, košile), blůza (kombinéza), čepice</w:t>
      </w:r>
      <w:r w:rsidR="00022D75" w:rsidRPr="00522B6E">
        <w:rPr>
          <w:rFonts w:asciiTheme="minorHAnsi" w:hAnsiTheme="minorHAnsi" w:cstheme="minorHAnsi"/>
          <w:sz w:val="24"/>
          <w:szCs w:val="24"/>
        </w:rPr>
        <w:t xml:space="preserve">. Objednatel je oprávněn dle svých potřeb požadovat jako součást ustrojení také taktickou vestu a </w:t>
      </w:r>
      <w:r w:rsidRPr="00522B6E">
        <w:rPr>
          <w:rFonts w:asciiTheme="minorHAnsi" w:hAnsiTheme="minorHAnsi" w:cstheme="minorHAnsi"/>
          <w:sz w:val="24"/>
          <w:szCs w:val="24"/>
        </w:rPr>
        <w:t>reflexní vest</w:t>
      </w:r>
      <w:r w:rsidR="00022D75" w:rsidRPr="00522B6E">
        <w:rPr>
          <w:rFonts w:asciiTheme="minorHAnsi" w:hAnsiTheme="minorHAnsi" w:cstheme="minorHAnsi"/>
          <w:sz w:val="24"/>
          <w:szCs w:val="24"/>
        </w:rPr>
        <w:t>u</w:t>
      </w:r>
      <w:r w:rsidRPr="00522B6E">
        <w:rPr>
          <w:rFonts w:asciiTheme="minorHAnsi" w:hAnsiTheme="minorHAnsi" w:cstheme="minorHAnsi"/>
          <w:sz w:val="24"/>
          <w:szCs w:val="24"/>
        </w:rPr>
        <w:t>.</w:t>
      </w:r>
    </w:p>
    <w:p w14:paraId="01C8C8D4" w14:textId="5B433DBE" w:rsidR="000668FC" w:rsidRPr="00522B6E" w:rsidRDefault="00EB52E2">
      <w:pPr>
        <w:pStyle w:val="Odstavecseseznamem"/>
        <w:numPr>
          <w:ilvl w:val="1"/>
          <w:numId w:val="1"/>
        </w:numPr>
        <w:tabs>
          <w:tab w:val="left" w:pos="837"/>
        </w:tabs>
        <w:ind w:right="110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Dodavatel je povinen do </w:t>
      </w:r>
      <w:r w:rsidR="006A4910" w:rsidRPr="00522B6E">
        <w:rPr>
          <w:rFonts w:asciiTheme="minorHAnsi" w:hAnsiTheme="minorHAnsi" w:cstheme="minorHAnsi"/>
          <w:sz w:val="24"/>
          <w:szCs w:val="24"/>
        </w:rPr>
        <w:t>patnácti</w:t>
      </w:r>
      <w:r w:rsidRPr="00522B6E">
        <w:rPr>
          <w:rFonts w:asciiTheme="minorHAnsi" w:hAnsiTheme="minorHAnsi" w:cstheme="minorHAnsi"/>
          <w:sz w:val="24"/>
          <w:szCs w:val="24"/>
        </w:rPr>
        <w:t xml:space="preserve"> (</w:t>
      </w:r>
      <w:r w:rsidR="006A4910" w:rsidRPr="00522B6E">
        <w:rPr>
          <w:rFonts w:asciiTheme="minorHAnsi" w:hAnsiTheme="minorHAnsi" w:cstheme="minorHAnsi"/>
          <w:sz w:val="24"/>
          <w:szCs w:val="24"/>
        </w:rPr>
        <w:t>15</w:t>
      </w:r>
      <w:r w:rsidRPr="00522B6E">
        <w:rPr>
          <w:rFonts w:asciiTheme="minorHAnsi" w:hAnsiTheme="minorHAnsi" w:cstheme="minorHAnsi"/>
          <w:sz w:val="24"/>
          <w:szCs w:val="24"/>
        </w:rPr>
        <w:t>) dnů od uzavření smlouvy předložit objednateli interní směrnici ostrahy, která bude detailně upravovat způsob ostrahy</w:t>
      </w:r>
      <w:r w:rsidR="006A4910" w:rsidRPr="00522B6E">
        <w:rPr>
          <w:rFonts w:asciiTheme="minorHAnsi" w:hAnsiTheme="minorHAnsi" w:cstheme="minorHAnsi"/>
          <w:sz w:val="24"/>
          <w:szCs w:val="24"/>
        </w:rPr>
        <w:t xml:space="preserve"> 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. Objednatel interní směrnici ostrahy </w:t>
      </w:r>
      <w:r w:rsidR="006A4910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schválí do </w:t>
      </w:r>
      <w:r w:rsidR="006A4910" w:rsidRPr="00522B6E">
        <w:rPr>
          <w:rFonts w:asciiTheme="minorHAnsi" w:hAnsiTheme="minorHAnsi" w:cstheme="minorHAnsi"/>
          <w:sz w:val="24"/>
          <w:szCs w:val="24"/>
        </w:rPr>
        <w:t>patnácti</w:t>
      </w:r>
      <w:r w:rsidRPr="00522B6E">
        <w:rPr>
          <w:rFonts w:asciiTheme="minorHAnsi" w:hAnsiTheme="minorHAnsi" w:cstheme="minorHAnsi"/>
          <w:sz w:val="24"/>
          <w:szCs w:val="24"/>
        </w:rPr>
        <w:t xml:space="preserve"> (</w:t>
      </w:r>
      <w:r w:rsidR="006A4910" w:rsidRPr="00522B6E">
        <w:rPr>
          <w:rFonts w:asciiTheme="minorHAnsi" w:hAnsiTheme="minorHAnsi" w:cstheme="minorHAnsi"/>
          <w:sz w:val="24"/>
          <w:szCs w:val="24"/>
        </w:rPr>
        <w:t>15</w:t>
      </w:r>
      <w:r w:rsidRPr="00522B6E">
        <w:rPr>
          <w:rFonts w:asciiTheme="minorHAnsi" w:hAnsiTheme="minorHAnsi" w:cstheme="minorHAnsi"/>
          <w:sz w:val="24"/>
          <w:szCs w:val="24"/>
        </w:rPr>
        <w:t>) dnů od jejího doručení. V případě připomínek objednatele k interní směrnici podle předchozí věty, je dodavatel povinen takové připomínky v</w:t>
      </w:r>
      <w:r w:rsidRPr="00522B6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interní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směrnici</w:t>
      </w:r>
      <w:r w:rsidRPr="00522B6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zohlednit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a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do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patnácti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(15)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dnů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znovu</w:t>
      </w:r>
      <w:r w:rsidRPr="00522B6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předložit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objednateli.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V</w:t>
      </w:r>
      <w:r w:rsidRPr="00522B6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případě,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že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 xml:space="preserve">do prvního dne, střežení </w:t>
      </w:r>
      <w:r w:rsidR="006A4910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, nebude interní směrnice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objednatelem schválena, nemůže dojít k ostraze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podle této smlouvy a dodavatel se ocitne v prodlení s plněním závazků podle této</w:t>
      </w:r>
      <w:r w:rsidRPr="00522B6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smlouvy</w:t>
      </w:r>
      <w:r w:rsidR="006A4910" w:rsidRPr="00522B6E">
        <w:rPr>
          <w:rFonts w:asciiTheme="minorHAnsi" w:hAnsiTheme="minorHAnsi" w:cstheme="minorHAnsi"/>
          <w:sz w:val="24"/>
          <w:szCs w:val="24"/>
        </w:rPr>
        <w:t>, nedohodnou-li se smluvní strany jinak</w:t>
      </w:r>
      <w:r w:rsidRPr="00522B6E">
        <w:rPr>
          <w:rFonts w:asciiTheme="minorHAnsi" w:hAnsiTheme="minorHAnsi" w:cstheme="minorHAnsi"/>
          <w:sz w:val="24"/>
          <w:szCs w:val="24"/>
        </w:rPr>
        <w:t>.</w:t>
      </w:r>
    </w:p>
    <w:p w14:paraId="0ECD225E" w14:textId="78968129" w:rsidR="000668FC" w:rsidRPr="00522B6E" w:rsidRDefault="00EB52E2">
      <w:pPr>
        <w:pStyle w:val="Odstavecseseznamem"/>
        <w:numPr>
          <w:ilvl w:val="1"/>
          <w:numId w:val="1"/>
        </w:numPr>
        <w:tabs>
          <w:tab w:val="left" w:pos="837"/>
        </w:tabs>
        <w:spacing w:before="123"/>
        <w:ind w:right="112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>Kontaktní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osoba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objednatele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pošle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vždy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do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šestého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(6)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dne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kalendářního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týdne,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kontaktní</w:t>
      </w:r>
      <w:r w:rsidRPr="00522B6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osobě dodavatele</w:t>
      </w:r>
      <w:r w:rsidRPr="00522B6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písemný</w:t>
      </w:r>
      <w:r w:rsidRPr="00522B6E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rozpis</w:t>
      </w:r>
      <w:r w:rsidRPr="00522B6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spojů</w:t>
      </w:r>
      <w:r w:rsidRPr="00522B6E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>, který bude mít minimálně tyto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náležitosti:</w:t>
      </w:r>
    </w:p>
    <w:p w14:paraId="6EAC3036" w14:textId="652FB9E5" w:rsidR="000668FC" w:rsidRPr="00522B6E" w:rsidRDefault="00EB52E2">
      <w:pPr>
        <w:pStyle w:val="Odstavecseseznamem"/>
        <w:numPr>
          <w:ilvl w:val="2"/>
          <w:numId w:val="1"/>
        </w:numPr>
        <w:tabs>
          <w:tab w:val="left" w:pos="1197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rozpis spojů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>, ve kterých budou působit osoby ostrahy</w:t>
      </w:r>
      <w:r w:rsidRPr="00522B6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>;</w:t>
      </w:r>
    </w:p>
    <w:p w14:paraId="5EC28412" w14:textId="7207892E" w:rsidR="000668FC" w:rsidRPr="00522B6E" w:rsidRDefault="00EB52E2">
      <w:pPr>
        <w:pStyle w:val="Odstavecseseznamem"/>
        <w:numPr>
          <w:ilvl w:val="2"/>
          <w:numId w:val="1"/>
        </w:numPr>
        <w:tabs>
          <w:tab w:val="left" w:pos="1197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>místo nástupu a výstupu osob ostrahy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>;</w:t>
      </w:r>
    </w:p>
    <w:p w14:paraId="6032007E" w14:textId="77777777" w:rsidR="00642A87" w:rsidRPr="00522B6E" w:rsidRDefault="00EB52E2">
      <w:pPr>
        <w:pStyle w:val="Odstavecseseznamem"/>
        <w:numPr>
          <w:ilvl w:val="2"/>
          <w:numId w:val="1"/>
        </w:numPr>
        <w:tabs>
          <w:tab w:val="left" w:pos="1197"/>
        </w:tabs>
        <w:spacing w:before="122"/>
        <w:ind w:hanging="361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>doplňující informace</w:t>
      </w:r>
    </w:p>
    <w:p w14:paraId="67519B80" w14:textId="64E5008D" w:rsidR="000668FC" w:rsidRPr="00522B6E" w:rsidRDefault="00642A87" w:rsidP="006319BD">
      <w:pPr>
        <w:pStyle w:val="Odstavecseseznamem"/>
        <w:tabs>
          <w:tab w:val="left" w:pos="1197"/>
        </w:tabs>
        <w:spacing w:before="122"/>
        <w:ind w:left="1196" w:firstLine="0"/>
        <w:jc w:val="left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>(dále jen „</w:t>
      </w:r>
      <w:r w:rsidRPr="00522B6E">
        <w:rPr>
          <w:rFonts w:asciiTheme="minorHAnsi" w:hAnsiTheme="minorHAnsi" w:cstheme="minorHAnsi"/>
          <w:b/>
          <w:sz w:val="24"/>
          <w:szCs w:val="24"/>
        </w:rPr>
        <w:t>písemný plán</w:t>
      </w:r>
      <w:r w:rsidRPr="00522B6E">
        <w:rPr>
          <w:rFonts w:asciiTheme="minorHAnsi" w:hAnsiTheme="minorHAnsi" w:cstheme="minorHAnsi"/>
          <w:sz w:val="24"/>
          <w:szCs w:val="24"/>
        </w:rPr>
        <w:t>“)</w:t>
      </w:r>
    </w:p>
    <w:p w14:paraId="40C76C18" w14:textId="4053015B" w:rsidR="000668FC" w:rsidRPr="00522B6E" w:rsidRDefault="00EB52E2">
      <w:pPr>
        <w:pStyle w:val="Zkladntext"/>
        <w:ind w:right="119" w:firstLine="0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Dodavatel je následně povinen do dvaceti čtyř (24) hodin od doručení písemného </w:t>
      </w:r>
      <w:r w:rsidR="00642A87" w:rsidRPr="00522B6E">
        <w:rPr>
          <w:rFonts w:asciiTheme="minorHAnsi" w:hAnsiTheme="minorHAnsi" w:cstheme="minorHAnsi"/>
          <w:sz w:val="24"/>
          <w:szCs w:val="24"/>
        </w:rPr>
        <w:t>plánu</w:t>
      </w:r>
      <w:r w:rsidRPr="00522B6E">
        <w:rPr>
          <w:rFonts w:asciiTheme="minorHAnsi" w:hAnsiTheme="minorHAnsi" w:cstheme="minorHAnsi"/>
          <w:sz w:val="24"/>
          <w:szCs w:val="24"/>
        </w:rPr>
        <w:t xml:space="preserve"> zaslat objednateli písemné potvrzení rozsahu požadovaných služeb doplněné o telefonní spojení</w:t>
      </w:r>
      <w:r w:rsidR="006A4910" w:rsidRPr="00522B6E">
        <w:rPr>
          <w:rFonts w:asciiTheme="minorHAnsi" w:hAnsiTheme="minorHAnsi" w:cstheme="minorHAnsi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 xml:space="preserve">na jednotlivé hlídky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="006A4910" w:rsidRPr="00522B6E">
        <w:rPr>
          <w:rFonts w:asciiTheme="minorHAnsi" w:hAnsiTheme="minorHAnsi" w:cstheme="minorHAnsi"/>
          <w:sz w:val="24"/>
          <w:szCs w:val="24"/>
        </w:rPr>
        <w:t xml:space="preserve"> a seznam osob, které se na ostraze vlaků IDS JMK budou podílet</w:t>
      </w:r>
      <w:r w:rsidRPr="00522B6E">
        <w:rPr>
          <w:rFonts w:asciiTheme="minorHAnsi" w:hAnsiTheme="minorHAnsi" w:cstheme="minorHAnsi"/>
          <w:sz w:val="24"/>
          <w:szCs w:val="24"/>
        </w:rPr>
        <w:t>.</w:t>
      </w:r>
    </w:p>
    <w:p w14:paraId="3D8AB274" w14:textId="243F4855" w:rsidR="000668FC" w:rsidRPr="00522B6E" w:rsidRDefault="00EB52E2">
      <w:pPr>
        <w:pStyle w:val="Odstavecseseznamem"/>
        <w:numPr>
          <w:ilvl w:val="1"/>
          <w:numId w:val="1"/>
        </w:numPr>
        <w:tabs>
          <w:tab w:val="left" w:pos="837"/>
        </w:tabs>
        <w:spacing w:before="120"/>
        <w:ind w:right="116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Ostraha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bude probíhat na základě písemného plánu </w:t>
      </w:r>
      <w:r w:rsidR="00642A87" w:rsidRPr="00522B6E">
        <w:rPr>
          <w:rFonts w:asciiTheme="minorHAnsi" w:hAnsiTheme="minorHAnsi" w:cstheme="minorHAnsi"/>
          <w:sz w:val="24"/>
          <w:szCs w:val="24"/>
        </w:rPr>
        <w:t xml:space="preserve">doplněného </w:t>
      </w:r>
      <w:r w:rsidRPr="00522B6E">
        <w:rPr>
          <w:rFonts w:asciiTheme="minorHAnsi" w:hAnsiTheme="minorHAnsi" w:cstheme="minorHAnsi"/>
          <w:sz w:val="24"/>
          <w:szCs w:val="24"/>
        </w:rPr>
        <w:lastRenderedPageBreak/>
        <w:t>dodavatele</w:t>
      </w:r>
      <w:r w:rsidR="00642A87" w:rsidRPr="00522B6E">
        <w:rPr>
          <w:rFonts w:asciiTheme="minorHAnsi" w:hAnsiTheme="minorHAnsi" w:cstheme="minorHAnsi"/>
          <w:sz w:val="24"/>
          <w:szCs w:val="24"/>
        </w:rPr>
        <w:t>m</w:t>
      </w:r>
      <w:r w:rsidRPr="00522B6E">
        <w:rPr>
          <w:rFonts w:asciiTheme="minorHAnsi" w:hAnsiTheme="minorHAnsi" w:cstheme="minorHAnsi"/>
          <w:sz w:val="24"/>
          <w:szCs w:val="24"/>
        </w:rPr>
        <w:t xml:space="preserve"> </w:t>
      </w:r>
      <w:r w:rsidR="00642A87" w:rsidRPr="00522B6E">
        <w:rPr>
          <w:rFonts w:asciiTheme="minorHAnsi" w:hAnsiTheme="minorHAnsi" w:cstheme="minorHAnsi"/>
          <w:sz w:val="24"/>
          <w:szCs w:val="24"/>
        </w:rPr>
        <w:t xml:space="preserve">a </w:t>
      </w:r>
      <w:r w:rsidRPr="00522B6E">
        <w:rPr>
          <w:rFonts w:asciiTheme="minorHAnsi" w:hAnsiTheme="minorHAnsi" w:cstheme="minorHAnsi"/>
          <w:sz w:val="24"/>
          <w:szCs w:val="24"/>
        </w:rPr>
        <w:t>odsouhlaseného objednatelem</w:t>
      </w:r>
      <w:r w:rsidRPr="00522B6E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vždy</w:t>
      </w:r>
      <w:r w:rsidRPr="00522B6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pro</w:t>
      </w:r>
      <w:r w:rsidRPr="00522B6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období</w:t>
      </w:r>
      <w:r w:rsidRPr="00522B6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jednoho</w:t>
      </w:r>
      <w:r w:rsidRPr="00522B6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(1)</w:t>
      </w:r>
      <w:r w:rsidRPr="00522B6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kalendářního</w:t>
      </w:r>
      <w:r w:rsidRPr="00522B6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týdne.</w:t>
      </w:r>
      <w:r w:rsidRPr="00522B6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Pro</w:t>
      </w:r>
      <w:r w:rsidRPr="00522B6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každý</w:t>
      </w:r>
      <w:r w:rsidRPr="00522B6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kalendářní</w:t>
      </w:r>
      <w:r w:rsidRPr="00522B6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týden</w:t>
      </w:r>
      <w:r w:rsidRPr="00522B6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bude vždy sestavován a schvalován nový písemný plán způsobem podle bodu 4</w:t>
      </w:r>
      <w:r w:rsidR="00071D1C" w:rsidRPr="00522B6E">
        <w:rPr>
          <w:rFonts w:asciiTheme="minorHAnsi" w:hAnsiTheme="minorHAnsi" w:cstheme="minorHAnsi"/>
          <w:sz w:val="24"/>
          <w:szCs w:val="24"/>
        </w:rPr>
        <w:t xml:space="preserve"> tohoto článku. </w:t>
      </w:r>
      <w:r w:rsidR="00C6720C" w:rsidRPr="00522B6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CECEEE6" w14:textId="229918B1" w:rsidR="000668FC" w:rsidRPr="00522B6E" w:rsidRDefault="00EB52E2">
      <w:pPr>
        <w:pStyle w:val="Odstavecseseznamem"/>
        <w:numPr>
          <w:ilvl w:val="1"/>
          <w:numId w:val="1"/>
        </w:numPr>
        <w:tabs>
          <w:tab w:val="left" w:pos="837"/>
        </w:tabs>
        <w:spacing w:before="121"/>
        <w:ind w:right="115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Objednatel je oprávněn operativně měnit místo a čas výkonu služby jednotlivých osob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, a to zejména v případě, že v průběhu výkonu služby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nastane v jiném než aktuálně střeženém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vlaku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potřeba výkonu služby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vlaku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(rizikový spoj). Pokud nastane situace</w:t>
      </w:r>
      <w:r w:rsidRPr="00522B6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podle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předchozí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věty,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je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dodavatel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povinen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neprodleně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po</w:t>
      </w:r>
      <w:r w:rsidRPr="00522B6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telefonickém</w:t>
      </w:r>
      <w:r w:rsidRPr="00522B6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obdržení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takové informace od objednatele</w:t>
      </w:r>
      <w:r w:rsidRPr="00522B6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zajistit:</w:t>
      </w:r>
    </w:p>
    <w:p w14:paraId="5667956E" w14:textId="77777777" w:rsidR="003B4784" w:rsidRPr="00522B6E" w:rsidRDefault="00EB52E2" w:rsidP="003B4784">
      <w:pPr>
        <w:pStyle w:val="Odstavecseseznamem"/>
        <w:numPr>
          <w:ilvl w:val="2"/>
          <w:numId w:val="1"/>
        </w:numPr>
        <w:tabs>
          <w:tab w:val="left" w:pos="1197"/>
        </w:tabs>
        <w:spacing w:before="120"/>
        <w:ind w:right="112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nástup osob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do rizikového spoje specifikovaného kontaktní osobou objednatele, nebo</w:t>
      </w:r>
    </w:p>
    <w:p w14:paraId="13092C93" w14:textId="77777777" w:rsidR="003B4784" w:rsidRPr="00522B6E" w:rsidRDefault="00EB52E2" w:rsidP="003B4784">
      <w:pPr>
        <w:pStyle w:val="Odstavecseseznamem"/>
        <w:numPr>
          <w:ilvl w:val="2"/>
          <w:numId w:val="1"/>
        </w:numPr>
        <w:tabs>
          <w:tab w:val="left" w:pos="1197"/>
        </w:tabs>
        <w:spacing w:before="120"/>
        <w:ind w:right="112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změnu výkonu místa osob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aktuálně sloužících v jiném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vlaku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do rizikového spoje,</w:t>
      </w:r>
      <w:r w:rsidR="00C6720C" w:rsidRPr="00522B6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5799C3C" w14:textId="14841416" w:rsidR="00A539CC" w:rsidRDefault="003B4784" w:rsidP="003B4784">
      <w:pPr>
        <w:tabs>
          <w:tab w:val="left" w:pos="1197"/>
        </w:tabs>
        <w:spacing w:before="120"/>
        <w:ind w:left="836" w:right="112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a </w:t>
      </w:r>
      <w:r w:rsidR="00EB52E2" w:rsidRPr="00522B6E">
        <w:rPr>
          <w:rFonts w:asciiTheme="minorHAnsi" w:hAnsiTheme="minorHAnsi" w:cstheme="minorHAnsi"/>
          <w:sz w:val="24"/>
          <w:szCs w:val="24"/>
        </w:rPr>
        <w:t>to</w:t>
      </w:r>
      <w:r w:rsidR="00EB52E2" w:rsidRPr="00522B6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v</w:t>
      </w:r>
      <w:r w:rsidR="00EB52E2" w:rsidRPr="00522B6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nejbližší</w:t>
      </w:r>
      <w:r w:rsidR="00EB52E2" w:rsidRPr="00522B6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možné</w:t>
      </w:r>
      <w:r w:rsidR="00EB52E2" w:rsidRPr="00522B6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vlakové</w:t>
      </w:r>
      <w:r w:rsidR="00EB52E2" w:rsidRPr="00522B6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stanici,</w:t>
      </w:r>
      <w:r w:rsidR="00EB52E2" w:rsidRPr="00522B6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ve</w:t>
      </w:r>
      <w:r w:rsidR="00EB52E2" w:rsidRPr="00522B6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které</w:t>
      </w:r>
      <w:r w:rsidR="00EB52E2" w:rsidRPr="00522B6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je</w:t>
      </w:r>
      <w:r w:rsidR="00EB52E2" w:rsidRPr="00522B6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možné</w:t>
      </w:r>
      <w:r w:rsidR="00EB52E2" w:rsidRPr="00522B6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nástup</w:t>
      </w:r>
      <w:r w:rsidR="00EB52E2" w:rsidRPr="00522B6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osob</w:t>
      </w:r>
      <w:r w:rsidR="00EB52E2" w:rsidRPr="00522B6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podle</w:t>
      </w:r>
      <w:r w:rsidR="00EB52E2" w:rsidRPr="00522B6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písm.</w:t>
      </w:r>
      <w:r w:rsidR="00EB52E2" w:rsidRPr="00522B6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a)</w:t>
      </w:r>
      <w:r w:rsidR="00EB52E2" w:rsidRPr="00522B6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a</w:t>
      </w:r>
      <w:r w:rsidR="00EB52E2" w:rsidRPr="00522B6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b)</w:t>
      </w:r>
      <w:r w:rsidR="00EB52E2" w:rsidRPr="00522B6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EB52E2" w:rsidRPr="00522B6E">
        <w:rPr>
          <w:rFonts w:asciiTheme="minorHAnsi" w:hAnsiTheme="minorHAnsi" w:cstheme="minorHAnsi"/>
          <w:sz w:val="24"/>
          <w:szCs w:val="24"/>
        </w:rPr>
        <w:t>tohoto bodu zajistit.</w:t>
      </w:r>
      <w:r w:rsidR="008E3780" w:rsidRPr="00522B6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A035E5E" w14:textId="77777777" w:rsidR="00522B6E" w:rsidRPr="00522B6E" w:rsidRDefault="00522B6E" w:rsidP="003B4784">
      <w:pPr>
        <w:tabs>
          <w:tab w:val="left" w:pos="1197"/>
        </w:tabs>
        <w:spacing w:before="120"/>
        <w:ind w:left="836" w:right="112"/>
        <w:rPr>
          <w:rFonts w:asciiTheme="minorHAnsi" w:hAnsiTheme="minorHAnsi" w:cstheme="minorHAnsi"/>
          <w:sz w:val="24"/>
          <w:szCs w:val="24"/>
        </w:rPr>
      </w:pPr>
    </w:p>
    <w:p w14:paraId="00B44C3F" w14:textId="456B7E51" w:rsidR="000668FC" w:rsidRPr="00522B6E" w:rsidRDefault="00EB52E2" w:rsidP="00196164">
      <w:pPr>
        <w:tabs>
          <w:tab w:val="left" w:pos="837"/>
          <w:tab w:val="left" w:pos="1194"/>
        </w:tabs>
        <w:spacing w:before="86"/>
        <w:ind w:left="115" w:right="112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b/>
          <w:sz w:val="24"/>
          <w:szCs w:val="24"/>
        </w:rPr>
        <w:t>Způsob ostrahy</w:t>
      </w:r>
      <w:r w:rsidRPr="00522B6E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b/>
          <w:sz w:val="24"/>
          <w:szCs w:val="24"/>
        </w:rPr>
        <w:t>vlaků IDS JMK</w:t>
      </w:r>
    </w:p>
    <w:p w14:paraId="1FDDC024" w14:textId="56B29668" w:rsidR="000668FC" w:rsidRPr="00522B6E" w:rsidRDefault="00EB52E2" w:rsidP="00196164">
      <w:pPr>
        <w:pStyle w:val="Odstavecseseznamem"/>
        <w:numPr>
          <w:ilvl w:val="0"/>
          <w:numId w:val="2"/>
        </w:numPr>
        <w:tabs>
          <w:tab w:val="left" w:pos="837"/>
        </w:tabs>
        <w:spacing w:before="117"/>
        <w:ind w:right="114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Osoby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jsou povinny při ostraze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postupovat v rámci platných a účinných právních předpisů, jakož i interních předpisů objednatele a dodavatele, při maximálním zohlednění zejména:</w:t>
      </w:r>
    </w:p>
    <w:p w14:paraId="1920E1D9" w14:textId="77777777" w:rsidR="000668FC" w:rsidRPr="00522B6E" w:rsidRDefault="00EB52E2" w:rsidP="00196164">
      <w:pPr>
        <w:pStyle w:val="Odstavecseseznamem"/>
        <w:numPr>
          <w:ilvl w:val="0"/>
          <w:numId w:val="3"/>
        </w:numPr>
        <w:tabs>
          <w:tab w:val="left" w:pos="1197"/>
        </w:tabs>
        <w:ind w:right="113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>nutné</w:t>
      </w:r>
      <w:r w:rsidRPr="00522B6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obrany</w:t>
      </w:r>
      <w:r w:rsidRPr="00522B6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ve</w:t>
      </w:r>
      <w:r w:rsidRPr="00522B6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smyslu</w:t>
      </w:r>
      <w:r w:rsidRPr="00522B6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proofErr w:type="spellStart"/>
      <w:r w:rsidRPr="00522B6E">
        <w:rPr>
          <w:rFonts w:asciiTheme="minorHAnsi" w:hAnsiTheme="minorHAnsi" w:cstheme="minorHAnsi"/>
          <w:sz w:val="24"/>
          <w:szCs w:val="24"/>
        </w:rPr>
        <w:t>ust</w:t>
      </w:r>
      <w:proofErr w:type="spellEnd"/>
      <w:r w:rsidRPr="00522B6E">
        <w:rPr>
          <w:rFonts w:asciiTheme="minorHAnsi" w:hAnsiTheme="minorHAnsi" w:cstheme="minorHAnsi"/>
          <w:sz w:val="24"/>
          <w:szCs w:val="24"/>
        </w:rPr>
        <w:t>.</w:t>
      </w:r>
      <w:r w:rsidRPr="00522B6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§</w:t>
      </w:r>
      <w:r w:rsidRPr="00522B6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29</w:t>
      </w:r>
      <w:r w:rsidRPr="00522B6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zákona</w:t>
      </w:r>
      <w:r w:rsidRPr="00522B6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č.</w:t>
      </w:r>
      <w:r w:rsidRPr="00522B6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40/2009</w:t>
      </w:r>
      <w:r w:rsidRPr="00522B6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Sb.,</w:t>
      </w:r>
      <w:r w:rsidRPr="00522B6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trestní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zákoník,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ve</w:t>
      </w:r>
      <w:r w:rsidRPr="00522B6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znění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pozdějších předpisů;</w:t>
      </w:r>
    </w:p>
    <w:p w14:paraId="1D850CBA" w14:textId="77777777" w:rsidR="000668FC" w:rsidRPr="00522B6E" w:rsidRDefault="00EB52E2" w:rsidP="00196164">
      <w:pPr>
        <w:pStyle w:val="Odstavecseseznamem"/>
        <w:numPr>
          <w:ilvl w:val="0"/>
          <w:numId w:val="3"/>
        </w:numPr>
        <w:tabs>
          <w:tab w:val="left" w:pos="1197"/>
        </w:tabs>
        <w:spacing w:before="121"/>
        <w:ind w:right="119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>krajní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nouze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ve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smyslu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proofErr w:type="spellStart"/>
      <w:r w:rsidRPr="00522B6E">
        <w:rPr>
          <w:rFonts w:asciiTheme="minorHAnsi" w:hAnsiTheme="minorHAnsi" w:cstheme="minorHAnsi"/>
          <w:sz w:val="24"/>
          <w:szCs w:val="24"/>
        </w:rPr>
        <w:t>ust</w:t>
      </w:r>
      <w:proofErr w:type="spellEnd"/>
      <w:r w:rsidRPr="00522B6E">
        <w:rPr>
          <w:rFonts w:asciiTheme="minorHAnsi" w:hAnsiTheme="minorHAnsi" w:cstheme="minorHAnsi"/>
          <w:sz w:val="24"/>
          <w:szCs w:val="24"/>
        </w:rPr>
        <w:t>.</w:t>
      </w:r>
      <w:r w:rsidRPr="00522B6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§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28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zákona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č.</w:t>
      </w:r>
      <w:r w:rsidRPr="00522B6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40/2009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Sb.,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trestní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zákoník,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ve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znění</w:t>
      </w:r>
      <w:r w:rsidRPr="00522B6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pozdějších předpisů;</w:t>
      </w:r>
    </w:p>
    <w:p w14:paraId="1445F0F6" w14:textId="77777777" w:rsidR="000668FC" w:rsidRPr="00522B6E" w:rsidRDefault="00EB52E2" w:rsidP="00196164">
      <w:pPr>
        <w:pStyle w:val="Odstavecseseznamem"/>
        <w:numPr>
          <w:ilvl w:val="0"/>
          <w:numId w:val="3"/>
        </w:numPr>
        <w:tabs>
          <w:tab w:val="left" w:pos="1197"/>
        </w:tabs>
        <w:spacing w:before="120"/>
        <w:ind w:right="120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oprávněného použití zbraně ve smyslu </w:t>
      </w:r>
      <w:proofErr w:type="spellStart"/>
      <w:r w:rsidRPr="00522B6E">
        <w:rPr>
          <w:rFonts w:asciiTheme="minorHAnsi" w:hAnsiTheme="minorHAnsi" w:cstheme="minorHAnsi"/>
          <w:sz w:val="24"/>
          <w:szCs w:val="24"/>
        </w:rPr>
        <w:t>ust</w:t>
      </w:r>
      <w:proofErr w:type="spellEnd"/>
      <w:r w:rsidRPr="00522B6E">
        <w:rPr>
          <w:rFonts w:asciiTheme="minorHAnsi" w:hAnsiTheme="minorHAnsi" w:cstheme="minorHAnsi"/>
          <w:sz w:val="24"/>
          <w:szCs w:val="24"/>
        </w:rPr>
        <w:t>. § 32 zákona č. 40/2009 Sb., trestní zákoník, ve znění pozdějších předpisů;</w:t>
      </w:r>
    </w:p>
    <w:p w14:paraId="5A39BDBB" w14:textId="77777777" w:rsidR="000668FC" w:rsidRPr="00522B6E" w:rsidRDefault="00EB52E2" w:rsidP="00196164">
      <w:pPr>
        <w:pStyle w:val="Odstavecseseznamem"/>
        <w:numPr>
          <w:ilvl w:val="0"/>
          <w:numId w:val="3"/>
        </w:numPr>
        <w:tabs>
          <w:tab w:val="left" w:pos="1197"/>
        </w:tabs>
        <w:spacing w:before="118"/>
        <w:ind w:right="116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>omezení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na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svobodě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ve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smyslu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proofErr w:type="spellStart"/>
      <w:r w:rsidRPr="00522B6E">
        <w:rPr>
          <w:rFonts w:asciiTheme="minorHAnsi" w:hAnsiTheme="minorHAnsi" w:cstheme="minorHAnsi"/>
          <w:sz w:val="24"/>
          <w:szCs w:val="24"/>
        </w:rPr>
        <w:t>ust</w:t>
      </w:r>
      <w:proofErr w:type="spellEnd"/>
      <w:r w:rsidRPr="00522B6E">
        <w:rPr>
          <w:rFonts w:asciiTheme="minorHAnsi" w:hAnsiTheme="minorHAnsi" w:cstheme="minorHAnsi"/>
          <w:sz w:val="24"/>
          <w:szCs w:val="24"/>
        </w:rPr>
        <w:t>.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§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76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odst.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2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zákona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č.</w:t>
      </w:r>
      <w:r w:rsidRPr="00522B6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141/1961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Sb.,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trestní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řád,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ve</w:t>
      </w:r>
      <w:r w:rsidRPr="00522B6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znění pozdějších</w:t>
      </w:r>
      <w:r w:rsidRPr="00522B6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předpisů;</w:t>
      </w:r>
    </w:p>
    <w:p w14:paraId="7430A581" w14:textId="77777777" w:rsidR="000668FC" w:rsidRPr="00522B6E" w:rsidRDefault="00EB52E2" w:rsidP="00196164">
      <w:pPr>
        <w:pStyle w:val="Odstavecseseznamem"/>
        <w:numPr>
          <w:ilvl w:val="0"/>
          <w:numId w:val="3"/>
        </w:numPr>
        <w:tabs>
          <w:tab w:val="left" w:pos="1197"/>
        </w:tabs>
        <w:spacing w:before="121"/>
        <w:ind w:right="121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svépomoci ve smyslu </w:t>
      </w:r>
      <w:proofErr w:type="spellStart"/>
      <w:r w:rsidRPr="00522B6E">
        <w:rPr>
          <w:rFonts w:asciiTheme="minorHAnsi" w:hAnsiTheme="minorHAnsi" w:cstheme="minorHAnsi"/>
          <w:sz w:val="24"/>
          <w:szCs w:val="24"/>
        </w:rPr>
        <w:t>ust</w:t>
      </w:r>
      <w:proofErr w:type="spellEnd"/>
      <w:r w:rsidRPr="00522B6E">
        <w:rPr>
          <w:rFonts w:asciiTheme="minorHAnsi" w:hAnsiTheme="minorHAnsi" w:cstheme="minorHAnsi"/>
          <w:sz w:val="24"/>
          <w:szCs w:val="24"/>
        </w:rPr>
        <w:t>. § 14 zákona č. 89/2012 Sb., občanský zákoník, ve znění pozdějších</w:t>
      </w:r>
      <w:r w:rsidRPr="00522B6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předpisů;</w:t>
      </w:r>
    </w:p>
    <w:p w14:paraId="094A440C" w14:textId="77777777" w:rsidR="000668FC" w:rsidRPr="00522B6E" w:rsidRDefault="00EB52E2" w:rsidP="00196164">
      <w:pPr>
        <w:pStyle w:val="Odstavecseseznamem"/>
        <w:numPr>
          <w:ilvl w:val="0"/>
          <w:numId w:val="3"/>
        </w:numPr>
        <w:tabs>
          <w:tab w:val="left" w:pos="1196"/>
          <w:tab w:val="left" w:pos="1197"/>
        </w:tabs>
        <w:spacing w:before="121"/>
        <w:ind w:right="115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příslušných ustanovení zákona č. 262/2006 Sb., zákoník práce, ve znění pozdějších předpisů, zejm. </w:t>
      </w:r>
      <w:proofErr w:type="spellStart"/>
      <w:r w:rsidRPr="00522B6E">
        <w:rPr>
          <w:rFonts w:asciiTheme="minorHAnsi" w:hAnsiTheme="minorHAnsi" w:cstheme="minorHAnsi"/>
          <w:sz w:val="24"/>
          <w:szCs w:val="24"/>
        </w:rPr>
        <w:t>ust</w:t>
      </w:r>
      <w:proofErr w:type="spellEnd"/>
      <w:r w:rsidRPr="00522B6E">
        <w:rPr>
          <w:rFonts w:asciiTheme="minorHAnsi" w:hAnsiTheme="minorHAnsi" w:cstheme="minorHAnsi"/>
          <w:sz w:val="24"/>
          <w:szCs w:val="24"/>
        </w:rPr>
        <w:t>. § 249 a §251 zákoníku</w:t>
      </w:r>
      <w:r w:rsidRPr="00522B6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práce;</w:t>
      </w:r>
    </w:p>
    <w:p w14:paraId="01212F58" w14:textId="00958DB3" w:rsidR="000668FC" w:rsidRPr="00522B6E" w:rsidRDefault="00EB52E2" w:rsidP="00196164">
      <w:pPr>
        <w:pStyle w:val="Odstavecseseznamem"/>
        <w:numPr>
          <w:ilvl w:val="0"/>
          <w:numId w:val="3"/>
        </w:numPr>
        <w:tabs>
          <w:tab w:val="left" w:pos="1197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interní směrnice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, předložené podle článku </w:t>
      </w:r>
      <w:r w:rsidR="00071D1C" w:rsidRPr="00522B6E">
        <w:rPr>
          <w:rFonts w:asciiTheme="minorHAnsi" w:hAnsiTheme="minorHAnsi" w:cstheme="minorHAnsi"/>
          <w:sz w:val="24"/>
          <w:szCs w:val="24"/>
        </w:rPr>
        <w:t>I.</w:t>
      </w:r>
      <w:r w:rsidRPr="00522B6E">
        <w:rPr>
          <w:rFonts w:asciiTheme="minorHAnsi" w:hAnsiTheme="minorHAnsi" w:cstheme="minorHAnsi"/>
          <w:sz w:val="24"/>
          <w:szCs w:val="24"/>
        </w:rPr>
        <w:t xml:space="preserve"> bod </w:t>
      </w:r>
      <w:r w:rsidR="00071D1C" w:rsidRPr="00522B6E">
        <w:rPr>
          <w:rFonts w:asciiTheme="minorHAnsi" w:hAnsiTheme="minorHAnsi" w:cstheme="minorHAnsi"/>
          <w:sz w:val="24"/>
          <w:szCs w:val="24"/>
        </w:rPr>
        <w:t>3</w:t>
      </w:r>
      <w:r w:rsidRPr="00522B6E">
        <w:rPr>
          <w:rFonts w:asciiTheme="minorHAnsi" w:hAnsiTheme="minorHAnsi" w:cstheme="minorHAnsi"/>
          <w:sz w:val="24"/>
          <w:szCs w:val="24"/>
        </w:rPr>
        <w:t xml:space="preserve"> této</w:t>
      </w:r>
      <w:r w:rsidRPr="00522B6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části.</w:t>
      </w:r>
    </w:p>
    <w:p w14:paraId="7121F22C" w14:textId="65F61FC7" w:rsidR="000668FC" w:rsidRPr="00522B6E" w:rsidRDefault="00EB52E2" w:rsidP="00196164">
      <w:pPr>
        <w:pStyle w:val="Odstavecseseznamem"/>
        <w:numPr>
          <w:ilvl w:val="0"/>
          <w:numId w:val="2"/>
        </w:numPr>
        <w:tabs>
          <w:tab w:val="left" w:pos="837"/>
        </w:tabs>
        <w:ind w:right="114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Osoby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jsou povinny se řídit veškerými informacemi, které jim byly poskytnuty v rámci školení dle </w:t>
      </w:r>
      <w:r w:rsidR="00071D1C" w:rsidRPr="00522B6E">
        <w:rPr>
          <w:rFonts w:asciiTheme="minorHAnsi" w:hAnsiTheme="minorHAnsi" w:cstheme="minorHAnsi"/>
          <w:sz w:val="24"/>
          <w:szCs w:val="24"/>
        </w:rPr>
        <w:t xml:space="preserve">této </w:t>
      </w:r>
      <w:r w:rsidRPr="00522B6E">
        <w:rPr>
          <w:rFonts w:asciiTheme="minorHAnsi" w:hAnsiTheme="minorHAnsi" w:cstheme="minorHAnsi"/>
          <w:sz w:val="24"/>
          <w:szCs w:val="24"/>
        </w:rPr>
        <w:t>smlouvy</w:t>
      </w:r>
      <w:r w:rsidR="00071D1C" w:rsidRPr="00522B6E">
        <w:rPr>
          <w:rFonts w:asciiTheme="minorHAnsi" w:hAnsiTheme="minorHAnsi" w:cstheme="minorHAnsi"/>
          <w:sz w:val="24"/>
          <w:szCs w:val="24"/>
        </w:rPr>
        <w:t>.</w:t>
      </w:r>
    </w:p>
    <w:p w14:paraId="3E546C76" w14:textId="43A44EA9" w:rsidR="000668FC" w:rsidRPr="00522B6E" w:rsidRDefault="00EB52E2" w:rsidP="00522B6E">
      <w:pPr>
        <w:pStyle w:val="Odstavecseseznamem"/>
        <w:numPr>
          <w:ilvl w:val="0"/>
          <w:numId w:val="2"/>
        </w:numPr>
        <w:tabs>
          <w:tab w:val="left" w:pos="851"/>
        </w:tabs>
        <w:spacing w:before="122"/>
        <w:ind w:right="113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Osoby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jsou povinny v rámci platných a účinných právních předpisů vynaložit veškeré úsilí, aby zabránil</w:t>
      </w:r>
      <w:r w:rsidR="00A539CC" w:rsidRPr="00522B6E">
        <w:rPr>
          <w:rFonts w:asciiTheme="minorHAnsi" w:hAnsiTheme="minorHAnsi" w:cstheme="minorHAnsi"/>
          <w:sz w:val="24"/>
          <w:szCs w:val="24"/>
        </w:rPr>
        <w:t>y</w:t>
      </w:r>
      <w:r w:rsidRPr="00522B6E">
        <w:rPr>
          <w:rFonts w:asciiTheme="minorHAnsi" w:hAnsiTheme="minorHAnsi" w:cstheme="minorHAnsi"/>
          <w:sz w:val="24"/>
          <w:szCs w:val="24"/>
        </w:rPr>
        <w:t xml:space="preserve"> škodám na majetku objednatele, majetku zaměstnanců objednatele,</w:t>
      </w:r>
      <w:r w:rsidR="00071D1C" w:rsidRPr="00522B6E">
        <w:rPr>
          <w:rFonts w:asciiTheme="minorHAnsi" w:hAnsiTheme="minorHAnsi" w:cstheme="minorHAnsi"/>
          <w:sz w:val="24"/>
          <w:szCs w:val="24"/>
        </w:rPr>
        <w:t xml:space="preserve"> majetku Jihomoravského kraje, majetku dopravce,</w:t>
      </w:r>
      <w:r w:rsidRPr="00522B6E">
        <w:rPr>
          <w:rFonts w:asciiTheme="minorHAnsi" w:hAnsiTheme="minorHAnsi" w:cstheme="minorHAnsi"/>
          <w:sz w:val="24"/>
          <w:szCs w:val="24"/>
        </w:rPr>
        <w:t xml:space="preserve"> jakož</w:t>
      </w:r>
      <w:r w:rsidRPr="00522B6E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i</w:t>
      </w:r>
      <w:r w:rsidRPr="00522B6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majetku</w:t>
      </w:r>
      <w:r w:rsidRPr="00522B6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třetích</w:t>
      </w:r>
      <w:r w:rsidRPr="00522B6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osob,</w:t>
      </w:r>
      <w:r w:rsidRPr="00522B6E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které</w:t>
      </w:r>
      <w:r w:rsidRPr="00522B6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se</w:t>
      </w:r>
      <w:r w:rsidRPr="00522B6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v</w:t>
      </w:r>
      <w:r w:rsidRPr="00522B6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každém</w:t>
      </w:r>
      <w:r w:rsidRPr="00522B6E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konkrétním</w:t>
      </w:r>
      <w:r w:rsidRPr="00522B6E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vlaku IDS JMK</w:t>
      </w:r>
      <w:r w:rsidRPr="00522B6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vyskytují.</w:t>
      </w:r>
      <w:r w:rsidRPr="00522B6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lastRenderedPageBreak/>
        <w:t>Osoby</w:t>
      </w:r>
      <w:r w:rsidRPr="00522B6E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ostrahy</w:t>
      </w:r>
      <w:r w:rsidRPr="00522B6E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jsou dále povinny v rámci platných a účinných právních předpisů vynaložit veškeré úsilí, aby zabránily jakýmkoliv újmám na životě a zdraví zaměstnanců objednatele, cestujících využívajících </w:t>
      </w:r>
      <w:r w:rsidR="00071D1C" w:rsidRPr="00522B6E">
        <w:rPr>
          <w:rFonts w:asciiTheme="minorHAnsi" w:hAnsiTheme="minorHAnsi" w:cstheme="minorHAnsi"/>
          <w:sz w:val="24"/>
          <w:szCs w:val="24"/>
        </w:rPr>
        <w:t>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, jakož i třetích osob zdržujících se v každém konkrétním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vlaku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7D1AE3A" w14:textId="40E587B0" w:rsidR="000668FC" w:rsidRPr="00522B6E" w:rsidRDefault="00EB52E2" w:rsidP="00196164">
      <w:pPr>
        <w:pStyle w:val="Odstavecseseznamem"/>
        <w:numPr>
          <w:ilvl w:val="0"/>
          <w:numId w:val="2"/>
        </w:numPr>
        <w:tabs>
          <w:tab w:val="left" w:pos="837"/>
        </w:tabs>
        <w:spacing w:before="120"/>
        <w:ind w:right="112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>Osoba</w:t>
      </w:r>
      <w:r w:rsidRPr="00522B6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ostrahy</w:t>
      </w:r>
      <w:r w:rsidRPr="00522B6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je</w:t>
      </w:r>
      <w:r w:rsidRPr="00522B6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povinna</w:t>
      </w:r>
      <w:r w:rsidRPr="00522B6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se</w:t>
      </w:r>
      <w:r w:rsidRPr="00522B6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při</w:t>
      </w:r>
      <w:r w:rsidRPr="00522B6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nástupu</w:t>
      </w:r>
      <w:r w:rsidRPr="00522B6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do</w:t>
      </w:r>
      <w:r w:rsidRPr="00522B6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každého</w:t>
      </w:r>
      <w:r w:rsidRPr="00522B6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F15E09" w:rsidRPr="00522B6E">
        <w:rPr>
          <w:rFonts w:asciiTheme="minorHAnsi" w:hAnsiTheme="minorHAnsi" w:cstheme="minorHAnsi"/>
          <w:sz w:val="24"/>
          <w:szCs w:val="24"/>
        </w:rPr>
        <w:t>vlaku IDS JMK</w:t>
      </w:r>
      <w:r w:rsidRPr="00522B6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hlásit</w:t>
      </w:r>
      <w:r w:rsidRPr="00522B6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022D75" w:rsidRPr="00522B6E">
        <w:rPr>
          <w:rFonts w:asciiTheme="minorHAnsi" w:hAnsiTheme="minorHAnsi" w:cstheme="minorHAnsi"/>
          <w:sz w:val="24"/>
          <w:szCs w:val="24"/>
        </w:rPr>
        <w:t xml:space="preserve">prostřednictvím </w:t>
      </w:r>
      <w:r w:rsidR="00022D75" w:rsidRPr="00522B6E">
        <w:rPr>
          <w:rFonts w:asciiTheme="minorHAnsi" w:hAnsiTheme="minorHAnsi" w:cstheme="minorHAnsi"/>
          <w:color w:val="212529"/>
          <w:sz w:val="24"/>
          <w:szCs w:val="24"/>
        </w:rPr>
        <w:t>kontrolního zařízení poskytnutého objednatelem.</w:t>
      </w:r>
      <w:r w:rsidR="00022D75" w:rsidRPr="00522B6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215CC39" w14:textId="6CDF48BD" w:rsidR="000668FC" w:rsidRPr="00522B6E" w:rsidRDefault="00EB52E2" w:rsidP="00196164">
      <w:pPr>
        <w:pStyle w:val="Odstavecseseznamem"/>
        <w:numPr>
          <w:ilvl w:val="0"/>
          <w:numId w:val="2"/>
        </w:numPr>
        <w:tabs>
          <w:tab w:val="left" w:pos="837"/>
        </w:tabs>
        <w:spacing w:before="118"/>
        <w:ind w:right="114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Objednatel zajistí osobám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zdarma přepravu jednotlivými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vlaky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při výkonu služby ostrahy</w:t>
      </w:r>
      <w:r w:rsidRPr="00522B6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>.</w:t>
      </w:r>
    </w:p>
    <w:p w14:paraId="294888CA" w14:textId="77777777" w:rsidR="000668FC" w:rsidRPr="00522B6E" w:rsidRDefault="000668FC">
      <w:pPr>
        <w:pStyle w:val="Zkladntext"/>
        <w:spacing w:before="0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5EB47E4E" w14:textId="77777777" w:rsidR="000668FC" w:rsidRPr="00522B6E" w:rsidRDefault="000668FC">
      <w:pPr>
        <w:pStyle w:val="Zkladntext"/>
        <w:spacing w:before="5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D5E56C5" w14:textId="23F19A46" w:rsidR="000668FC" w:rsidRPr="00522B6E" w:rsidRDefault="00EB52E2" w:rsidP="00196164">
      <w:pPr>
        <w:pStyle w:val="Nadpis1"/>
        <w:keepNext/>
        <w:tabs>
          <w:tab w:val="left" w:pos="837"/>
        </w:tabs>
        <w:spacing w:before="1"/>
        <w:ind w:left="116" w:firstLine="0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>Místo plnění ostrahy</w:t>
      </w:r>
      <w:r w:rsidRPr="00522B6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</w:t>
      </w:r>
      <w:r w:rsidR="00C6720C" w:rsidRPr="00522B6E">
        <w:rPr>
          <w:rFonts w:asciiTheme="minorHAnsi" w:hAnsiTheme="minorHAnsi" w:cstheme="minorHAnsi"/>
          <w:spacing w:val="-2"/>
          <w:sz w:val="24"/>
          <w:szCs w:val="24"/>
        </w:rPr>
        <w:t xml:space="preserve"> IDS JMK</w:t>
      </w:r>
    </w:p>
    <w:p w14:paraId="373394A4" w14:textId="09D5F24D" w:rsidR="000668FC" w:rsidRPr="00522B6E" w:rsidRDefault="00EB52E2" w:rsidP="00522B6E">
      <w:pPr>
        <w:pStyle w:val="Odstavecseseznamem"/>
        <w:keepNext/>
        <w:numPr>
          <w:ilvl w:val="0"/>
          <w:numId w:val="4"/>
        </w:numPr>
        <w:tabs>
          <w:tab w:val="left" w:pos="969"/>
        </w:tabs>
        <w:spacing w:before="114"/>
        <w:ind w:left="851" w:right="112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Místem plnění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jsou </w:t>
      </w:r>
      <w:r w:rsidR="00F15E09" w:rsidRPr="00522B6E">
        <w:rPr>
          <w:rFonts w:asciiTheme="minorHAnsi" w:hAnsiTheme="minorHAnsi" w:cstheme="minorHAnsi"/>
          <w:sz w:val="24"/>
          <w:szCs w:val="24"/>
        </w:rPr>
        <w:t xml:space="preserve">vlaky IDS JMK </w:t>
      </w:r>
      <w:r w:rsidRPr="00522B6E">
        <w:rPr>
          <w:rFonts w:asciiTheme="minorHAnsi" w:hAnsiTheme="minorHAnsi" w:cstheme="minorHAnsi"/>
          <w:sz w:val="24"/>
          <w:szCs w:val="24"/>
        </w:rPr>
        <w:t xml:space="preserve">definované v jednotlivých objednatelem odsouhlasených týdenních písemných plánech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>. Písemné plány budou sdělovány dodavateli mailovou</w:t>
      </w:r>
      <w:r w:rsidRPr="00522B6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komunikací.</w:t>
      </w:r>
    </w:p>
    <w:p w14:paraId="50DA1F95" w14:textId="409354F6" w:rsidR="000668FC" w:rsidRPr="00522B6E" w:rsidRDefault="00EB52E2" w:rsidP="00522B6E">
      <w:pPr>
        <w:pStyle w:val="Odstavecseseznamem"/>
        <w:keepNext/>
        <w:numPr>
          <w:ilvl w:val="0"/>
          <w:numId w:val="4"/>
        </w:numPr>
        <w:tabs>
          <w:tab w:val="left" w:pos="969"/>
        </w:tabs>
        <w:spacing w:before="120"/>
        <w:ind w:left="851" w:right="116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Detailní pokyny objednatele pro střežení konkrétních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budou definovány vždy v příslušném týdenním písemném plánu</w:t>
      </w:r>
      <w:r w:rsidRPr="00522B6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>.</w:t>
      </w:r>
    </w:p>
    <w:p w14:paraId="5AFA8652" w14:textId="77777777" w:rsidR="000668FC" w:rsidRPr="00522B6E" w:rsidRDefault="000668FC">
      <w:pPr>
        <w:pStyle w:val="Zkladntext"/>
        <w:spacing w:before="0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57FFE6E8" w14:textId="77777777" w:rsidR="000668FC" w:rsidRPr="00522B6E" w:rsidRDefault="000668FC">
      <w:pPr>
        <w:pStyle w:val="Zkladntext"/>
        <w:spacing w:before="5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0F4A3A6F" w14:textId="24745F62" w:rsidR="000668FC" w:rsidRPr="00522B6E" w:rsidRDefault="00EB52E2">
      <w:pPr>
        <w:pStyle w:val="Nadpis1"/>
        <w:numPr>
          <w:ilvl w:val="0"/>
          <w:numId w:val="1"/>
        </w:numPr>
        <w:tabs>
          <w:tab w:val="left" w:pos="837"/>
        </w:tabs>
        <w:ind w:hanging="721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>Minimální standard pro osoby ostrahy</w:t>
      </w:r>
      <w:r w:rsidRPr="00522B6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VLAKY IDS JMK</w:t>
      </w:r>
    </w:p>
    <w:p w14:paraId="5C9526EF" w14:textId="502191C9" w:rsidR="000668FC" w:rsidRPr="00522B6E" w:rsidRDefault="00EB52E2" w:rsidP="00C6720C">
      <w:pPr>
        <w:pStyle w:val="Odstavecseseznamem"/>
        <w:numPr>
          <w:ilvl w:val="1"/>
          <w:numId w:val="1"/>
        </w:numPr>
        <w:tabs>
          <w:tab w:val="left" w:pos="837"/>
        </w:tabs>
        <w:spacing w:before="121"/>
        <w:ind w:right="113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Osoba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je povinna po celou dobu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podle písemného plánu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kontrolovat a zajišťovat klid a pořádek ve vlaku, jakož i bezpečí cestujících a vlakového</w:t>
      </w:r>
      <w:r w:rsidR="00C6720C" w:rsidRPr="00522B6E">
        <w:rPr>
          <w:rFonts w:asciiTheme="minorHAnsi" w:hAnsiTheme="minorHAnsi" w:cstheme="minorHAnsi"/>
          <w:sz w:val="24"/>
          <w:szCs w:val="24"/>
        </w:rPr>
        <w:t xml:space="preserve"> </w:t>
      </w:r>
      <w:r w:rsidR="00F15E09" w:rsidRPr="00522B6E">
        <w:rPr>
          <w:rFonts w:asciiTheme="minorHAnsi" w:hAnsiTheme="minorHAnsi" w:cstheme="minorHAnsi"/>
          <w:sz w:val="24"/>
          <w:szCs w:val="24"/>
        </w:rPr>
        <w:t>personálu</w:t>
      </w:r>
      <w:r w:rsidRPr="00522B6E">
        <w:rPr>
          <w:rFonts w:asciiTheme="minorHAnsi" w:hAnsiTheme="minorHAnsi" w:cstheme="minorHAnsi"/>
          <w:sz w:val="24"/>
          <w:szCs w:val="24"/>
        </w:rPr>
        <w:t xml:space="preserve">. Osoba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je dále povinna komunikovat s</w:t>
      </w:r>
      <w:r w:rsidR="00DA2256" w:rsidRPr="00522B6E">
        <w:rPr>
          <w:rFonts w:asciiTheme="minorHAnsi" w:hAnsiTheme="minorHAnsi" w:cstheme="minorHAnsi"/>
          <w:sz w:val="24"/>
          <w:szCs w:val="24"/>
        </w:rPr>
        <w:t xml:space="preserve"> centrálním dispečinkem IDS JMK a provádět </w:t>
      </w:r>
      <w:r w:rsidRPr="00522B6E">
        <w:rPr>
          <w:rFonts w:asciiTheme="minorHAnsi" w:hAnsiTheme="minorHAnsi" w:cstheme="minorHAnsi"/>
          <w:sz w:val="24"/>
          <w:szCs w:val="24"/>
        </w:rPr>
        <w:t>kontrol</w:t>
      </w:r>
      <w:r w:rsidR="00F24849" w:rsidRPr="00522B6E">
        <w:rPr>
          <w:rFonts w:asciiTheme="minorHAnsi" w:hAnsiTheme="minorHAnsi" w:cstheme="minorHAnsi"/>
          <w:sz w:val="24"/>
          <w:szCs w:val="24"/>
        </w:rPr>
        <w:t>u</w:t>
      </w:r>
      <w:r w:rsidRPr="00522B6E">
        <w:rPr>
          <w:rFonts w:asciiTheme="minorHAnsi" w:hAnsiTheme="minorHAnsi" w:cstheme="minorHAnsi"/>
          <w:sz w:val="24"/>
          <w:szCs w:val="24"/>
        </w:rPr>
        <w:t xml:space="preserve"> jízdních dokladů.</w:t>
      </w:r>
    </w:p>
    <w:p w14:paraId="61037C7C" w14:textId="08D162A2" w:rsidR="000668FC" w:rsidRPr="00522B6E" w:rsidRDefault="00EB52E2">
      <w:pPr>
        <w:pStyle w:val="Odstavecseseznamem"/>
        <w:numPr>
          <w:ilvl w:val="1"/>
          <w:numId w:val="1"/>
        </w:numPr>
        <w:tabs>
          <w:tab w:val="left" w:pos="837"/>
        </w:tabs>
        <w:spacing w:before="121"/>
        <w:ind w:right="113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Osoba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</w:t>
      </w:r>
      <w:r w:rsidR="00F24849" w:rsidRPr="00522B6E">
        <w:rPr>
          <w:rFonts w:asciiTheme="minorHAnsi" w:hAnsiTheme="minorHAnsi" w:cstheme="minorHAnsi"/>
          <w:sz w:val="24"/>
          <w:szCs w:val="24"/>
        </w:rPr>
        <w:t>je</w:t>
      </w:r>
      <w:r w:rsidRPr="00522B6E">
        <w:rPr>
          <w:rFonts w:asciiTheme="minorHAnsi" w:hAnsiTheme="minorHAnsi" w:cstheme="minorHAnsi"/>
          <w:sz w:val="24"/>
          <w:szCs w:val="24"/>
        </w:rPr>
        <w:t xml:space="preserve"> oprávněna vykazovat cestující z</w:t>
      </w:r>
      <w:r w:rsidR="00F24849" w:rsidRPr="00522B6E">
        <w:rPr>
          <w:rFonts w:asciiTheme="minorHAnsi" w:hAnsiTheme="minorHAnsi" w:cstheme="minorHAnsi"/>
          <w:sz w:val="24"/>
          <w:szCs w:val="24"/>
        </w:rPr>
        <w:t> 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při zohlednění veškerých platných předpisů.</w:t>
      </w:r>
    </w:p>
    <w:p w14:paraId="6280E4C6" w14:textId="34A718C3" w:rsidR="000668FC" w:rsidRPr="00522B6E" w:rsidRDefault="00EB52E2">
      <w:pPr>
        <w:pStyle w:val="Odstavecseseznamem"/>
        <w:numPr>
          <w:ilvl w:val="1"/>
          <w:numId w:val="1"/>
        </w:numPr>
        <w:tabs>
          <w:tab w:val="left" w:pos="837"/>
        </w:tabs>
        <w:spacing w:before="122"/>
        <w:ind w:right="118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Detailní způsob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bude stanoven v interní směrnici dodavatele pro výkon služby ostrahy</w:t>
      </w:r>
      <w:r w:rsidRPr="00522B6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>.</w:t>
      </w:r>
    </w:p>
    <w:p w14:paraId="05D56144" w14:textId="77777777" w:rsidR="000668FC" w:rsidRPr="00522B6E" w:rsidRDefault="000668FC">
      <w:pPr>
        <w:pStyle w:val="Zkladntext"/>
        <w:spacing w:before="0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6011F4E" w14:textId="77777777" w:rsidR="000668FC" w:rsidRPr="00522B6E" w:rsidRDefault="000668FC">
      <w:pPr>
        <w:pStyle w:val="Zkladntext"/>
        <w:spacing w:before="3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541AD69D" w14:textId="53EE47EB" w:rsidR="000668FC" w:rsidRPr="00522B6E" w:rsidRDefault="00EB52E2">
      <w:pPr>
        <w:pStyle w:val="Nadpis1"/>
        <w:numPr>
          <w:ilvl w:val="0"/>
          <w:numId w:val="1"/>
        </w:numPr>
        <w:tabs>
          <w:tab w:val="left" w:pos="837"/>
        </w:tabs>
        <w:ind w:hanging="721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>Kontrola kvality služeb ostrahy</w:t>
      </w:r>
      <w:r w:rsidRPr="00522B6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</w:p>
    <w:p w14:paraId="24A838BA" w14:textId="502D37D5" w:rsidR="000668FC" w:rsidRPr="00522B6E" w:rsidRDefault="00EB52E2">
      <w:pPr>
        <w:pStyle w:val="Odstavecseseznamem"/>
        <w:numPr>
          <w:ilvl w:val="1"/>
          <w:numId w:val="1"/>
        </w:numPr>
        <w:tabs>
          <w:tab w:val="left" w:pos="837"/>
        </w:tabs>
        <w:spacing w:before="114"/>
        <w:ind w:right="111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Objednatel je oprávněn kdykoliv požádat dodavatele o </w:t>
      </w:r>
      <w:r w:rsidR="00F24849" w:rsidRPr="00522B6E">
        <w:rPr>
          <w:rFonts w:asciiTheme="minorHAnsi" w:hAnsiTheme="minorHAnsi" w:cstheme="minorHAnsi"/>
          <w:sz w:val="24"/>
          <w:szCs w:val="24"/>
        </w:rPr>
        <w:t>zvukový záznam</w:t>
      </w:r>
      <w:r w:rsidRPr="00522B6E">
        <w:rPr>
          <w:rFonts w:asciiTheme="minorHAnsi" w:hAnsiTheme="minorHAnsi" w:cstheme="minorHAnsi"/>
          <w:sz w:val="24"/>
          <w:szCs w:val="24"/>
        </w:rPr>
        <w:t xml:space="preserve"> </w:t>
      </w:r>
      <w:r w:rsidR="00F24849" w:rsidRPr="00522B6E">
        <w:rPr>
          <w:rFonts w:asciiTheme="minorHAnsi" w:hAnsiTheme="minorHAnsi" w:cstheme="minorHAnsi"/>
          <w:sz w:val="24"/>
          <w:szCs w:val="24"/>
        </w:rPr>
        <w:t>pořízený</w:t>
      </w:r>
      <w:r w:rsidRPr="00522B6E">
        <w:rPr>
          <w:rFonts w:asciiTheme="minorHAnsi" w:hAnsiTheme="minorHAnsi" w:cstheme="minorHAnsi"/>
          <w:sz w:val="24"/>
          <w:szCs w:val="24"/>
        </w:rPr>
        <w:t xml:space="preserve"> konkrétní osob</w:t>
      </w:r>
      <w:r w:rsidR="00F24849" w:rsidRPr="00522B6E">
        <w:rPr>
          <w:rFonts w:asciiTheme="minorHAnsi" w:hAnsiTheme="minorHAnsi" w:cstheme="minorHAnsi"/>
          <w:sz w:val="24"/>
          <w:szCs w:val="24"/>
        </w:rPr>
        <w:t xml:space="preserve">ou </w:t>
      </w:r>
      <w:r w:rsidRPr="00522B6E">
        <w:rPr>
          <w:rFonts w:asciiTheme="minorHAnsi" w:hAnsiTheme="minorHAnsi" w:cstheme="minorHAnsi"/>
          <w:sz w:val="24"/>
          <w:szCs w:val="24"/>
        </w:rPr>
        <w:t xml:space="preserve">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při výkonu jej</w:t>
      </w:r>
      <w:r w:rsidR="00F24849" w:rsidRPr="00522B6E">
        <w:rPr>
          <w:rFonts w:asciiTheme="minorHAnsi" w:hAnsiTheme="minorHAnsi" w:cstheme="minorHAnsi"/>
          <w:sz w:val="24"/>
          <w:szCs w:val="24"/>
        </w:rPr>
        <w:t>í</w:t>
      </w:r>
      <w:r w:rsidRPr="00522B6E">
        <w:rPr>
          <w:rFonts w:asciiTheme="minorHAnsi" w:hAnsiTheme="minorHAnsi" w:cstheme="minorHAnsi"/>
          <w:sz w:val="24"/>
          <w:szCs w:val="24"/>
        </w:rPr>
        <w:t xml:space="preserve"> služby ve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vlaku IDS JMK</w:t>
      </w:r>
      <w:r w:rsidRPr="00522B6E">
        <w:rPr>
          <w:rFonts w:asciiTheme="minorHAnsi" w:hAnsiTheme="minorHAnsi" w:cstheme="minorHAnsi"/>
          <w:sz w:val="24"/>
          <w:szCs w:val="24"/>
        </w:rPr>
        <w:t>. Dodavatel</w:t>
      </w:r>
      <w:r w:rsidRPr="00522B6E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je povinen objednateli záznam podle předchozí věty poskytnout do čtyřicet osm (48) hodin ode dne, kdy mu byl požadavek podle předchozí věty</w:t>
      </w:r>
      <w:r w:rsidRPr="00522B6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doručen.</w:t>
      </w:r>
    </w:p>
    <w:p w14:paraId="6494FC6D" w14:textId="4BF2B752" w:rsidR="000668FC" w:rsidRPr="00522B6E" w:rsidRDefault="00EB52E2">
      <w:pPr>
        <w:pStyle w:val="Odstavecseseznamem"/>
        <w:numPr>
          <w:ilvl w:val="1"/>
          <w:numId w:val="1"/>
        </w:numPr>
        <w:tabs>
          <w:tab w:val="left" w:pos="837"/>
        </w:tabs>
        <w:spacing w:before="122"/>
        <w:ind w:right="114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Objednatel je oprávněn kontrolovat kvalitu služeb ostrahy </w:t>
      </w:r>
      <w:r w:rsidR="00C6720C" w:rsidRPr="00522B6E">
        <w:rPr>
          <w:rFonts w:asciiTheme="minorHAnsi" w:hAnsiTheme="minorHAnsi" w:cstheme="minorHAnsi"/>
          <w:sz w:val="24"/>
          <w:szCs w:val="24"/>
        </w:rPr>
        <w:t>vlaků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poskytovaných dodavatelem dále prostřednictvím </w:t>
      </w:r>
      <w:r w:rsidR="00163775" w:rsidRPr="00522B6E">
        <w:rPr>
          <w:rFonts w:asciiTheme="minorHAnsi" w:hAnsiTheme="minorHAnsi" w:cstheme="minorHAnsi"/>
          <w:sz w:val="24"/>
          <w:szCs w:val="24"/>
        </w:rPr>
        <w:t>pověřených osob objednatele</w:t>
      </w:r>
      <w:r w:rsidRPr="00522B6E">
        <w:rPr>
          <w:rFonts w:asciiTheme="minorHAnsi" w:hAnsiTheme="minorHAnsi" w:cstheme="minorHAnsi"/>
          <w:sz w:val="24"/>
          <w:szCs w:val="24"/>
        </w:rPr>
        <w:t xml:space="preserve">. Každá osoba ostrahy </w:t>
      </w:r>
      <w:r w:rsidR="00B876A7" w:rsidRPr="00522B6E">
        <w:rPr>
          <w:rFonts w:asciiTheme="minorHAnsi" w:hAnsiTheme="minorHAnsi" w:cstheme="minorHAnsi"/>
          <w:sz w:val="24"/>
          <w:szCs w:val="24"/>
        </w:rPr>
        <w:t>vlaků</w:t>
      </w:r>
      <w:r w:rsidR="00C6720C" w:rsidRPr="00522B6E">
        <w:rPr>
          <w:rFonts w:asciiTheme="minorHAnsi" w:hAnsiTheme="minorHAnsi" w:cstheme="minorHAnsi"/>
          <w:sz w:val="24"/>
          <w:szCs w:val="24"/>
        </w:rPr>
        <w:t xml:space="preserve">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je povinna na výzvu </w:t>
      </w:r>
      <w:r w:rsidR="00163775" w:rsidRPr="00522B6E">
        <w:rPr>
          <w:rFonts w:asciiTheme="minorHAnsi" w:hAnsiTheme="minorHAnsi" w:cstheme="minorHAnsi"/>
          <w:sz w:val="24"/>
          <w:szCs w:val="24"/>
        </w:rPr>
        <w:t>pověřené osoby objednatele</w:t>
      </w:r>
      <w:r w:rsidRPr="00522B6E">
        <w:rPr>
          <w:rFonts w:asciiTheme="minorHAnsi" w:hAnsiTheme="minorHAnsi" w:cstheme="minorHAnsi"/>
          <w:sz w:val="24"/>
          <w:szCs w:val="24"/>
        </w:rPr>
        <w:t>, kter</w:t>
      </w:r>
      <w:r w:rsidR="00163775" w:rsidRPr="00522B6E">
        <w:rPr>
          <w:rFonts w:asciiTheme="minorHAnsi" w:hAnsiTheme="minorHAnsi" w:cstheme="minorHAnsi"/>
          <w:sz w:val="24"/>
          <w:szCs w:val="24"/>
        </w:rPr>
        <w:t>á</w:t>
      </w:r>
      <w:r w:rsidRPr="00522B6E">
        <w:rPr>
          <w:rFonts w:asciiTheme="minorHAnsi" w:hAnsiTheme="minorHAnsi" w:cstheme="minorHAnsi"/>
          <w:sz w:val="24"/>
          <w:szCs w:val="24"/>
        </w:rPr>
        <w:t xml:space="preserve"> se prokáže příslušným průkazem, prokázat, že naplňuje minimální standardy požadavků pro osoby ostrahy </w:t>
      </w:r>
      <w:r w:rsidR="00B876A7" w:rsidRPr="00522B6E">
        <w:rPr>
          <w:rFonts w:asciiTheme="minorHAnsi" w:hAnsiTheme="minorHAnsi" w:cstheme="minorHAnsi"/>
          <w:sz w:val="24"/>
          <w:szCs w:val="24"/>
        </w:rPr>
        <w:t>vlaků</w:t>
      </w:r>
      <w:r w:rsidR="00C6720C" w:rsidRPr="00522B6E">
        <w:rPr>
          <w:rFonts w:asciiTheme="minorHAnsi" w:hAnsiTheme="minorHAnsi" w:cstheme="minorHAnsi"/>
          <w:sz w:val="24"/>
          <w:szCs w:val="24"/>
        </w:rPr>
        <w:t xml:space="preserve">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 podle </w:t>
      </w:r>
      <w:r w:rsidR="00163775" w:rsidRPr="00522B6E">
        <w:rPr>
          <w:rFonts w:asciiTheme="minorHAnsi" w:hAnsiTheme="minorHAnsi" w:cstheme="minorHAnsi"/>
          <w:sz w:val="24"/>
          <w:szCs w:val="24"/>
        </w:rPr>
        <w:t>čl. I odst. 1</w:t>
      </w:r>
      <w:r w:rsidRPr="00522B6E">
        <w:rPr>
          <w:rFonts w:asciiTheme="minorHAnsi" w:hAnsiTheme="minorHAnsi" w:cstheme="minorHAnsi"/>
          <w:sz w:val="24"/>
          <w:szCs w:val="24"/>
        </w:rPr>
        <w:t xml:space="preserve"> této</w:t>
      </w:r>
      <w:r w:rsidRPr="00522B6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163775" w:rsidRPr="00522B6E">
        <w:rPr>
          <w:rFonts w:asciiTheme="minorHAnsi" w:hAnsiTheme="minorHAnsi" w:cstheme="minorHAnsi"/>
          <w:sz w:val="24"/>
          <w:szCs w:val="24"/>
        </w:rPr>
        <w:t>přílohy smlouvy</w:t>
      </w:r>
      <w:r w:rsidRPr="00522B6E">
        <w:rPr>
          <w:rFonts w:asciiTheme="minorHAnsi" w:hAnsiTheme="minorHAnsi" w:cstheme="minorHAnsi"/>
          <w:sz w:val="24"/>
          <w:szCs w:val="24"/>
        </w:rPr>
        <w:t>.</w:t>
      </w:r>
    </w:p>
    <w:p w14:paraId="42A4DF07" w14:textId="65FADD82" w:rsidR="000668FC" w:rsidRPr="00522B6E" w:rsidRDefault="00EB52E2">
      <w:pPr>
        <w:pStyle w:val="Odstavecseseznamem"/>
        <w:numPr>
          <w:ilvl w:val="1"/>
          <w:numId w:val="1"/>
        </w:numPr>
        <w:tabs>
          <w:tab w:val="left" w:pos="837"/>
        </w:tabs>
        <w:spacing w:before="121"/>
        <w:ind w:right="113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V případě, že </w:t>
      </w:r>
      <w:r w:rsidR="00163775" w:rsidRPr="00522B6E">
        <w:rPr>
          <w:rFonts w:asciiTheme="minorHAnsi" w:hAnsiTheme="minorHAnsi" w:cstheme="minorHAnsi"/>
          <w:sz w:val="24"/>
          <w:szCs w:val="24"/>
        </w:rPr>
        <w:t>pověřená osoba objednatele</w:t>
      </w:r>
      <w:r w:rsidRPr="00522B6E">
        <w:rPr>
          <w:rFonts w:asciiTheme="minorHAnsi" w:hAnsiTheme="minorHAnsi" w:cstheme="minorHAnsi"/>
          <w:sz w:val="24"/>
          <w:szCs w:val="24"/>
        </w:rPr>
        <w:t xml:space="preserve"> zjistí jakýkoliv nedostatek v kvalitě ostrahy </w:t>
      </w:r>
      <w:r w:rsidR="00B876A7" w:rsidRPr="00522B6E">
        <w:rPr>
          <w:rFonts w:asciiTheme="minorHAnsi" w:hAnsiTheme="minorHAnsi" w:cstheme="minorHAnsi"/>
          <w:sz w:val="24"/>
          <w:szCs w:val="24"/>
        </w:rPr>
        <w:lastRenderedPageBreak/>
        <w:t>vlaků</w:t>
      </w:r>
      <w:r w:rsidR="00C6720C" w:rsidRPr="00522B6E">
        <w:rPr>
          <w:rFonts w:asciiTheme="minorHAnsi" w:hAnsiTheme="minorHAnsi" w:cstheme="minorHAnsi"/>
          <w:sz w:val="24"/>
          <w:szCs w:val="24"/>
        </w:rPr>
        <w:t xml:space="preserve">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, podá o tom zprávu </w:t>
      </w:r>
      <w:r w:rsidR="00163775" w:rsidRPr="00522B6E">
        <w:rPr>
          <w:rFonts w:asciiTheme="minorHAnsi" w:hAnsiTheme="minorHAnsi" w:cstheme="minorHAnsi"/>
          <w:sz w:val="24"/>
          <w:szCs w:val="24"/>
        </w:rPr>
        <w:t>určenému zástupci objednatele</w:t>
      </w:r>
      <w:r w:rsidRPr="00522B6E">
        <w:rPr>
          <w:rFonts w:asciiTheme="minorHAnsi" w:hAnsiTheme="minorHAnsi" w:cstheme="minorHAnsi"/>
          <w:sz w:val="24"/>
          <w:szCs w:val="24"/>
        </w:rPr>
        <w:t xml:space="preserve"> a dodavatel je povinen tuto zprávu zaevidovat v elektronickém systému pro kontrolu a evidenci poskytovaných služeb. Zprávu podle předchozí věty následně </w:t>
      </w:r>
      <w:r w:rsidR="00163775" w:rsidRPr="00522B6E">
        <w:rPr>
          <w:rFonts w:asciiTheme="minorHAnsi" w:hAnsiTheme="minorHAnsi" w:cstheme="minorHAnsi"/>
          <w:sz w:val="24"/>
          <w:szCs w:val="24"/>
        </w:rPr>
        <w:t xml:space="preserve">pověřená osoba objednatele </w:t>
      </w:r>
      <w:r w:rsidRPr="00522B6E">
        <w:rPr>
          <w:rFonts w:asciiTheme="minorHAnsi" w:hAnsiTheme="minorHAnsi" w:cstheme="minorHAnsi"/>
          <w:sz w:val="24"/>
          <w:szCs w:val="24"/>
        </w:rPr>
        <w:t xml:space="preserve">předá </w:t>
      </w:r>
      <w:r w:rsidR="00163775" w:rsidRPr="00522B6E">
        <w:rPr>
          <w:rFonts w:asciiTheme="minorHAnsi" w:hAnsiTheme="minorHAnsi" w:cstheme="minorHAnsi"/>
          <w:sz w:val="24"/>
          <w:szCs w:val="24"/>
        </w:rPr>
        <w:t>zástupci objednatele</w:t>
      </w:r>
      <w:r w:rsidRPr="00522B6E">
        <w:rPr>
          <w:rFonts w:asciiTheme="minorHAnsi" w:hAnsiTheme="minorHAnsi" w:cstheme="minorHAnsi"/>
          <w:sz w:val="24"/>
          <w:szCs w:val="24"/>
        </w:rPr>
        <w:t xml:space="preserve"> podle předchozí věty také v písemné</w:t>
      </w:r>
      <w:r w:rsidRPr="00522B6E">
        <w:rPr>
          <w:rFonts w:asciiTheme="minorHAnsi" w:hAnsiTheme="minorHAnsi" w:cstheme="minorHAnsi"/>
          <w:spacing w:val="-22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formě.</w:t>
      </w:r>
    </w:p>
    <w:p w14:paraId="4A0CEBEE" w14:textId="001DF399" w:rsidR="000668FC" w:rsidRPr="00522B6E" w:rsidRDefault="00EB52E2">
      <w:pPr>
        <w:pStyle w:val="Odstavecseseznamem"/>
        <w:numPr>
          <w:ilvl w:val="1"/>
          <w:numId w:val="1"/>
        </w:numPr>
        <w:tabs>
          <w:tab w:val="left" w:pos="837"/>
        </w:tabs>
        <w:spacing w:before="120"/>
        <w:ind w:right="112"/>
        <w:rPr>
          <w:rFonts w:asciiTheme="minorHAnsi" w:hAnsiTheme="minorHAnsi" w:cstheme="minorHAnsi"/>
          <w:sz w:val="24"/>
          <w:szCs w:val="24"/>
        </w:rPr>
      </w:pPr>
      <w:r w:rsidRPr="00522B6E">
        <w:rPr>
          <w:rFonts w:asciiTheme="minorHAnsi" w:hAnsiTheme="minorHAnsi" w:cstheme="minorHAnsi"/>
          <w:sz w:val="24"/>
          <w:szCs w:val="24"/>
        </w:rPr>
        <w:t xml:space="preserve">V případě zjištění nedostatku na straně dodavatele podle bodu 3 tohoto článku je </w:t>
      </w:r>
      <w:r w:rsidR="00163775" w:rsidRPr="00522B6E">
        <w:rPr>
          <w:rFonts w:asciiTheme="minorHAnsi" w:hAnsiTheme="minorHAnsi" w:cstheme="minorHAnsi"/>
          <w:sz w:val="24"/>
          <w:szCs w:val="24"/>
        </w:rPr>
        <w:t>určený zástupce</w:t>
      </w:r>
      <w:r w:rsidRPr="00522B6E">
        <w:rPr>
          <w:rFonts w:asciiTheme="minorHAnsi" w:hAnsiTheme="minorHAnsi" w:cstheme="minorHAnsi"/>
          <w:sz w:val="24"/>
          <w:szCs w:val="24"/>
        </w:rPr>
        <w:t xml:space="preserve"> objednatele oprávněn požadovat výměnu osoby ostrahy </w:t>
      </w:r>
      <w:r w:rsidR="00B876A7" w:rsidRPr="00522B6E">
        <w:rPr>
          <w:rFonts w:asciiTheme="minorHAnsi" w:hAnsiTheme="minorHAnsi" w:cstheme="minorHAnsi"/>
          <w:sz w:val="24"/>
          <w:szCs w:val="24"/>
        </w:rPr>
        <w:t>vlaku</w:t>
      </w:r>
      <w:r w:rsidR="00C6720C" w:rsidRPr="00522B6E">
        <w:rPr>
          <w:rFonts w:asciiTheme="minorHAnsi" w:hAnsiTheme="minorHAnsi" w:cstheme="minorHAnsi"/>
          <w:sz w:val="24"/>
          <w:szCs w:val="24"/>
        </w:rPr>
        <w:t xml:space="preserve"> IDS JMK</w:t>
      </w:r>
      <w:r w:rsidRPr="00522B6E">
        <w:rPr>
          <w:rFonts w:asciiTheme="minorHAnsi" w:hAnsiTheme="minorHAnsi" w:cstheme="minorHAnsi"/>
          <w:sz w:val="24"/>
          <w:szCs w:val="24"/>
        </w:rPr>
        <w:t xml:space="preserve">, tím není dotčeno právo objednatele na slevu z ceny nebo smluvní pokutu, byly-li pro daný případ sjednány. Dodavatel je povinen neprodleně po obdržení požadavku objednatele na výměnu osoby ostrahy podle předchozí věty vyměnit osobu ostrahy </w:t>
      </w:r>
      <w:r w:rsidR="00B876A7" w:rsidRPr="00522B6E">
        <w:rPr>
          <w:rFonts w:asciiTheme="minorHAnsi" w:hAnsiTheme="minorHAnsi" w:cstheme="minorHAnsi"/>
          <w:sz w:val="24"/>
          <w:szCs w:val="24"/>
        </w:rPr>
        <w:t>vlaku</w:t>
      </w:r>
      <w:r w:rsidR="00C6720C" w:rsidRPr="00522B6E">
        <w:rPr>
          <w:rFonts w:asciiTheme="minorHAnsi" w:hAnsiTheme="minorHAnsi" w:cstheme="minorHAnsi"/>
          <w:sz w:val="24"/>
          <w:szCs w:val="24"/>
        </w:rPr>
        <w:t xml:space="preserve"> IDS JMK</w:t>
      </w:r>
      <w:r w:rsidRPr="00522B6E">
        <w:rPr>
          <w:rFonts w:asciiTheme="minorHAnsi" w:hAnsiTheme="minorHAnsi" w:cstheme="minorHAnsi"/>
          <w:sz w:val="24"/>
          <w:szCs w:val="24"/>
        </w:rPr>
        <w:t>, která takové požadavky</w:t>
      </w:r>
      <w:r w:rsidRPr="00522B6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22B6E">
        <w:rPr>
          <w:rFonts w:asciiTheme="minorHAnsi" w:hAnsiTheme="minorHAnsi" w:cstheme="minorHAnsi"/>
          <w:sz w:val="24"/>
          <w:szCs w:val="24"/>
        </w:rPr>
        <w:t>splňuje.</w:t>
      </w:r>
    </w:p>
    <w:sectPr w:rsidR="000668FC" w:rsidRPr="00522B6E" w:rsidSect="006319BD">
      <w:headerReference w:type="default" r:id="rId8"/>
      <w:footerReference w:type="default" r:id="rId9"/>
      <w:pgSz w:w="11910" w:h="16840"/>
      <w:pgMar w:top="1320" w:right="1300" w:bottom="1200" w:left="1300" w:header="1871" w:footer="158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8244F" w14:textId="77777777" w:rsidR="00EF36B2" w:rsidRDefault="00EF36B2">
      <w:r>
        <w:separator/>
      </w:r>
    </w:p>
  </w:endnote>
  <w:endnote w:type="continuationSeparator" w:id="0">
    <w:p w14:paraId="7FBFBD32" w14:textId="77777777" w:rsidR="00EF36B2" w:rsidRDefault="00EF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F01D1" w14:textId="607BCEFB" w:rsidR="000668FC" w:rsidRDefault="00B90159">
    <w:pPr>
      <w:pStyle w:val="Zkladntext"/>
      <w:spacing w:before="0" w:line="14" w:lineRule="auto"/>
      <w:ind w:left="0" w:firstLine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60960" behindDoc="1" locked="0" layoutInCell="1" allowOverlap="1" wp14:anchorId="3711560C" wp14:editId="7638149D">
              <wp:simplePos x="0" y="0"/>
              <wp:positionH relativeFrom="page">
                <wp:posOffset>5982335</wp:posOffset>
              </wp:positionH>
              <wp:positionV relativeFrom="page">
                <wp:posOffset>9917430</wp:posOffset>
              </wp:positionV>
              <wp:extent cx="692150" cy="165735"/>
              <wp:effectExtent l="0" t="0" r="0" b="0"/>
              <wp:wrapNone/>
              <wp:docPr id="97289608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B46499" w14:textId="5CB95274" w:rsidR="000668FC" w:rsidRDefault="00EB52E2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Stránka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6BE3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z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11560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1.05pt;margin-top:780.9pt;width:54.5pt;height:13.05pt;z-index:-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" filled="f" stroked="f">
              <v:textbox inset="0,0,0,0">
                <w:txbxContent>
                  <w:p w14:paraId="6CB46499" w14:textId="5CB95274" w:rsidR="000668FC" w:rsidRDefault="00EB52E2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Stránka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6BE3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z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C0C3C" w14:textId="77777777" w:rsidR="00EF36B2" w:rsidRDefault="00EF36B2">
      <w:r>
        <w:separator/>
      </w:r>
    </w:p>
  </w:footnote>
  <w:footnote w:type="continuationSeparator" w:id="0">
    <w:p w14:paraId="56226571" w14:textId="77777777" w:rsidR="00EF36B2" w:rsidRDefault="00EF3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9D04B" w14:textId="3E401A67" w:rsidR="001D3C27" w:rsidRDefault="001D3C27" w:rsidP="00DA7CF9">
    <w:pPr>
      <w:pStyle w:val="Zkladntext"/>
      <w:spacing w:before="0"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3694C"/>
    <w:multiLevelType w:val="hybridMultilevel"/>
    <w:tmpl w:val="2410D8F2"/>
    <w:lvl w:ilvl="0" w:tplc="7F42640E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 w:hint="default"/>
        <w:w w:val="100"/>
        <w:sz w:val="24"/>
        <w:szCs w:val="24"/>
        <w:lang w:val="cs-CZ" w:eastAsia="cs-CZ" w:bidi="cs-CZ"/>
      </w:rPr>
    </w:lvl>
    <w:lvl w:ilvl="1" w:tplc="04050019" w:tentative="1">
      <w:start w:val="1"/>
      <w:numFmt w:val="lowerLetter"/>
      <w:lvlText w:val="%2."/>
      <w:lvlJc w:val="left"/>
      <w:pPr>
        <w:ind w:left="2044" w:hanging="360"/>
      </w:pPr>
    </w:lvl>
    <w:lvl w:ilvl="2" w:tplc="0405001B" w:tentative="1">
      <w:start w:val="1"/>
      <w:numFmt w:val="lowerRoman"/>
      <w:lvlText w:val="%3."/>
      <w:lvlJc w:val="right"/>
      <w:pPr>
        <w:ind w:left="2764" w:hanging="180"/>
      </w:pPr>
    </w:lvl>
    <w:lvl w:ilvl="3" w:tplc="0405000F" w:tentative="1">
      <w:start w:val="1"/>
      <w:numFmt w:val="decimal"/>
      <w:lvlText w:val="%4."/>
      <w:lvlJc w:val="left"/>
      <w:pPr>
        <w:ind w:left="3484" w:hanging="360"/>
      </w:p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" w15:restartNumberingAfterBreak="0">
    <w:nsid w:val="1879210D"/>
    <w:multiLevelType w:val="hybridMultilevel"/>
    <w:tmpl w:val="131EB8F2"/>
    <w:lvl w:ilvl="0" w:tplc="A0B4B1B0">
      <w:start w:val="1"/>
      <w:numFmt w:val="decimal"/>
      <w:lvlText w:val="%1."/>
      <w:lvlJc w:val="left"/>
      <w:pPr>
        <w:ind w:left="836" w:hanging="360"/>
      </w:pPr>
      <w:rPr>
        <w:rFonts w:asciiTheme="minorHAnsi" w:eastAsia="Times New Roman" w:hAnsiTheme="minorHAnsi" w:cstheme="minorHAnsi" w:hint="default"/>
        <w:w w:val="100"/>
        <w:sz w:val="24"/>
        <w:szCs w:val="24"/>
        <w:lang w:val="cs-CZ" w:eastAsia="cs-CZ" w:bidi="cs-CZ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A652A"/>
    <w:multiLevelType w:val="hybridMultilevel"/>
    <w:tmpl w:val="6032D352"/>
    <w:lvl w:ilvl="0" w:tplc="ADB8FDBC">
      <w:start w:val="1"/>
      <w:numFmt w:val="lowerLetter"/>
      <w:lvlText w:val="%1)"/>
      <w:lvlJc w:val="left"/>
      <w:pPr>
        <w:ind w:left="1196" w:hanging="360"/>
      </w:pPr>
      <w:rPr>
        <w:rFonts w:asciiTheme="minorHAnsi" w:eastAsia="Times New Roman" w:hAnsiTheme="minorHAnsi" w:cstheme="minorHAnsi" w:hint="default"/>
        <w:w w:val="100"/>
        <w:sz w:val="24"/>
        <w:szCs w:val="24"/>
        <w:lang w:val="cs-CZ" w:eastAsia="cs-CZ" w:bidi="cs-CZ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F1ADB"/>
    <w:multiLevelType w:val="hybridMultilevel"/>
    <w:tmpl w:val="4A1A276E"/>
    <w:lvl w:ilvl="0" w:tplc="F920C2A6">
      <w:start w:val="1"/>
      <w:numFmt w:val="upperRoman"/>
      <w:lvlText w:val="%1."/>
      <w:lvlJc w:val="left"/>
      <w:pPr>
        <w:ind w:left="836" w:hanging="720"/>
      </w:pPr>
      <w:rPr>
        <w:rFonts w:asciiTheme="minorHAnsi" w:eastAsia="Times New Roman" w:hAnsiTheme="minorHAnsi" w:cstheme="minorHAnsi" w:hint="default"/>
        <w:b/>
        <w:bCs/>
        <w:w w:val="100"/>
        <w:sz w:val="24"/>
        <w:szCs w:val="24"/>
        <w:lang w:val="cs-CZ" w:eastAsia="cs-CZ" w:bidi="cs-CZ"/>
      </w:rPr>
    </w:lvl>
    <w:lvl w:ilvl="1" w:tplc="4D5A08C8">
      <w:start w:val="1"/>
      <w:numFmt w:val="decimal"/>
      <w:lvlText w:val="%2."/>
      <w:lvlJc w:val="left"/>
      <w:pPr>
        <w:ind w:left="836" w:hanging="360"/>
      </w:pPr>
      <w:rPr>
        <w:rFonts w:asciiTheme="minorHAnsi" w:eastAsia="Times New Roman" w:hAnsiTheme="minorHAnsi" w:cstheme="minorHAnsi" w:hint="default"/>
        <w:w w:val="100"/>
        <w:sz w:val="24"/>
        <w:szCs w:val="24"/>
        <w:lang w:val="cs-CZ" w:eastAsia="cs-CZ" w:bidi="cs-CZ"/>
      </w:rPr>
    </w:lvl>
    <w:lvl w:ilvl="2" w:tplc="158011AC">
      <w:start w:val="1"/>
      <w:numFmt w:val="lowerLetter"/>
      <w:lvlText w:val="%3)"/>
      <w:lvlJc w:val="left"/>
      <w:pPr>
        <w:ind w:left="1196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cs-CZ" w:eastAsia="cs-CZ" w:bidi="cs-CZ"/>
      </w:rPr>
    </w:lvl>
    <w:lvl w:ilvl="3" w:tplc="966C4B80">
      <w:numFmt w:val="bullet"/>
      <w:lvlText w:val="•"/>
      <w:lvlJc w:val="left"/>
      <w:pPr>
        <w:ind w:left="2213" w:hanging="360"/>
      </w:pPr>
      <w:rPr>
        <w:rFonts w:hint="default"/>
        <w:lang w:val="cs-CZ" w:eastAsia="cs-CZ" w:bidi="cs-CZ"/>
      </w:rPr>
    </w:lvl>
    <w:lvl w:ilvl="4" w:tplc="EC8ECB86">
      <w:numFmt w:val="bullet"/>
      <w:lvlText w:val="•"/>
      <w:lvlJc w:val="left"/>
      <w:pPr>
        <w:ind w:left="3226" w:hanging="360"/>
      </w:pPr>
      <w:rPr>
        <w:rFonts w:hint="default"/>
        <w:lang w:val="cs-CZ" w:eastAsia="cs-CZ" w:bidi="cs-CZ"/>
      </w:rPr>
    </w:lvl>
    <w:lvl w:ilvl="5" w:tplc="8F1A4E8A">
      <w:numFmt w:val="bullet"/>
      <w:lvlText w:val="•"/>
      <w:lvlJc w:val="left"/>
      <w:pPr>
        <w:ind w:left="4239" w:hanging="360"/>
      </w:pPr>
      <w:rPr>
        <w:rFonts w:hint="default"/>
        <w:lang w:val="cs-CZ" w:eastAsia="cs-CZ" w:bidi="cs-CZ"/>
      </w:rPr>
    </w:lvl>
    <w:lvl w:ilvl="6" w:tplc="6570071E">
      <w:numFmt w:val="bullet"/>
      <w:lvlText w:val="•"/>
      <w:lvlJc w:val="left"/>
      <w:pPr>
        <w:ind w:left="5253" w:hanging="360"/>
      </w:pPr>
      <w:rPr>
        <w:rFonts w:hint="default"/>
        <w:lang w:val="cs-CZ" w:eastAsia="cs-CZ" w:bidi="cs-CZ"/>
      </w:rPr>
    </w:lvl>
    <w:lvl w:ilvl="7" w:tplc="4B102C7C">
      <w:numFmt w:val="bullet"/>
      <w:lvlText w:val="•"/>
      <w:lvlJc w:val="left"/>
      <w:pPr>
        <w:ind w:left="6266" w:hanging="360"/>
      </w:pPr>
      <w:rPr>
        <w:rFonts w:hint="default"/>
        <w:lang w:val="cs-CZ" w:eastAsia="cs-CZ" w:bidi="cs-CZ"/>
      </w:rPr>
    </w:lvl>
    <w:lvl w:ilvl="8" w:tplc="021A1280">
      <w:numFmt w:val="bullet"/>
      <w:lvlText w:val="•"/>
      <w:lvlJc w:val="left"/>
      <w:pPr>
        <w:ind w:left="7279" w:hanging="360"/>
      </w:pPr>
      <w:rPr>
        <w:rFonts w:hint="default"/>
        <w:lang w:val="cs-CZ" w:eastAsia="cs-CZ" w:bidi="cs-CZ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FC"/>
    <w:rsid w:val="00022D75"/>
    <w:rsid w:val="000668FC"/>
    <w:rsid w:val="00071D1C"/>
    <w:rsid w:val="000A36D6"/>
    <w:rsid w:val="001413A1"/>
    <w:rsid w:val="00163775"/>
    <w:rsid w:val="00196164"/>
    <w:rsid w:val="001B69AC"/>
    <w:rsid w:val="001D3C27"/>
    <w:rsid w:val="00213AE7"/>
    <w:rsid w:val="0025031C"/>
    <w:rsid w:val="00286BE3"/>
    <w:rsid w:val="002C3D3C"/>
    <w:rsid w:val="00340187"/>
    <w:rsid w:val="00347388"/>
    <w:rsid w:val="003B29EF"/>
    <w:rsid w:val="003B4784"/>
    <w:rsid w:val="004604DC"/>
    <w:rsid w:val="00522B6E"/>
    <w:rsid w:val="006319BD"/>
    <w:rsid w:val="00637A18"/>
    <w:rsid w:val="00642A87"/>
    <w:rsid w:val="006542D4"/>
    <w:rsid w:val="006759D5"/>
    <w:rsid w:val="00692325"/>
    <w:rsid w:val="006A4910"/>
    <w:rsid w:val="007D5036"/>
    <w:rsid w:val="008A4D8D"/>
    <w:rsid w:val="008E1238"/>
    <w:rsid w:val="008E3780"/>
    <w:rsid w:val="00910B23"/>
    <w:rsid w:val="00940255"/>
    <w:rsid w:val="00942D86"/>
    <w:rsid w:val="00993787"/>
    <w:rsid w:val="00A539CC"/>
    <w:rsid w:val="00B437E2"/>
    <w:rsid w:val="00B876A7"/>
    <w:rsid w:val="00B90159"/>
    <w:rsid w:val="00BC25AC"/>
    <w:rsid w:val="00C50AE3"/>
    <w:rsid w:val="00C6720C"/>
    <w:rsid w:val="00DA2256"/>
    <w:rsid w:val="00DA7CF9"/>
    <w:rsid w:val="00E1652F"/>
    <w:rsid w:val="00E94BDA"/>
    <w:rsid w:val="00EA2251"/>
    <w:rsid w:val="00EB52E2"/>
    <w:rsid w:val="00EF36B2"/>
    <w:rsid w:val="00F15E09"/>
    <w:rsid w:val="00F24849"/>
    <w:rsid w:val="00F52E03"/>
    <w:rsid w:val="00F8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8AF75"/>
  <w15:docId w15:val="{953E2E78-8573-46BB-A378-43BD2C9E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 w:eastAsia="cs-CZ" w:bidi="cs-CZ"/>
    </w:rPr>
  </w:style>
  <w:style w:type="paragraph" w:styleId="Nadpis1">
    <w:name w:val="heading 1"/>
    <w:basedOn w:val="Normln"/>
    <w:uiPriority w:val="9"/>
    <w:qFormat/>
    <w:pPr>
      <w:ind w:left="836" w:hanging="721"/>
      <w:jc w:val="both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19"/>
      <w:ind w:left="836" w:hanging="360"/>
      <w:jc w:val="both"/>
    </w:pPr>
  </w:style>
  <w:style w:type="paragraph" w:styleId="Odstavecseseznamem">
    <w:name w:val="List Paragraph"/>
    <w:basedOn w:val="Normln"/>
    <w:uiPriority w:val="1"/>
    <w:qFormat/>
    <w:pPr>
      <w:spacing w:before="119"/>
      <w:ind w:left="836" w:hanging="360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8E12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E1238"/>
    <w:rPr>
      <w:rFonts w:ascii="Times New Roman" w:eastAsia="Times New Roman" w:hAnsi="Times New Roman" w:cs="Times New Roman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8E12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1238"/>
    <w:rPr>
      <w:rFonts w:ascii="Times New Roman" w:eastAsia="Times New Roman" w:hAnsi="Times New Roman" w:cs="Times New Roman"/>
      <w:lang w:val="cs-CZ" w:eastAsia="cs-CZ" w:bidi="cs-CZ"/>
    </w:rPr>
  </w:style>
  <w:style w:type="paragraph" w:styleId="Revize">
    <w:name w:val="Revision"/>
    <w:hidden/>
    <w:uiPriority w:val="99"/>
    <w:semiHidden/>
    <w:rsid w:val="008E1238"/>
    <w:pPr>
      <w:widowControl/>
      <w:autoSpaceDE/>
      <w:autoSpaceDN/>
    </w:pPr>
    <w:rPr>
      <w:rFonts w:ascii="Times New Roman" w:eastAsia="Times New Roman" w:hAnsi="Times New Roman" w:cs="Times New Roman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B69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9A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9AC"/>
    <w:rPr>
      <w:rFonts w:ascii="Times New Roman" w:eastAsia="Times New Roman" w:hAnsi="Times New Roman" w:cs="Times New Roman"/>
      <w:sz w:val="20"/>
      <w:szCs w:val="20"/>
      <w:lang w:val="cs-CZ"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69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69AC"/>
    <w:rPr>
      <w:rFonts w:ascii="Times New Roman" w:eastAsia="Times New Roman" w:hAnsi="Times New Roman" w:cs="Times New Roman"/>
      <w:b/>
      <w:bCs/>
      <w:sz w:val="20"/>
      <w:szCs w:val="20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42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42D4"/>
    <w:rPr>
      <w:rFonts w:ascii="Segoe UI" w:eastAsia="Times New Roman" w:hAnsi="Segoe UI" w:cs="Segoe UI"/>
      <w:sz w:val="18"/>
      <w:szCs w:val="18"/>
      <w:lang w:val="cs-CZ" w:eastAsia="cs-CZ" w:bidi="cs-CZ"/>
    </w:rPr>
  </w:style>
  <w:style w:type="character" w:styleId="Zstupntext">
    <w:name w:val="Placeholder Text"/>
    <w:basedOn w:val="Standardnpsmoodstavce"/>
    <w:uiPriority w:val="99"/>
    <w:semiHidden/>
    <w:rsid w:val="00942D86"/>
    <w:rPr>
      <w:color w:val="80808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759D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6759D5"/>
    <w:rPr>
      <w:rFonts w:eastAsiaTheme="minorEastAsia"/>
      <w:color w:val="5A5A5A" w:themeColor="text1" w:themeTint="A5"/>
      <w:spacing w:val="15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D1234649EAF327479C5A5F323CE7AFDC" ma:contentTypeVersion="0" ma:contentTypeDescription="Typ obsahu - Dokument" ma:contentTypeScope="" ma:versionID="5193a76e17d86b5eedd92a85f1d02a2a">
  <xsd:schema xmlns:xsd="http://www.w3.org/2001/XMLSchema" xmlns:xs="http://www.w3.org/2001/XMLSchema" xmlns:p="http://schemas.microsoft.com/office/2006/metadata/properties" xmlns:ns2="f3ca36c0-11c3-4bfc-83e7-3e92cdaf33e8" targetNamespace="http://schemas.microsoft.com/office/2006/metadata/properties" ma:root="true" ma:fieldsID="853dc92314ae83861a5b462d719a330e" ns2:_="">
    <xsd:import namespace="f3ca36c0-11c3-4bfc-83e7-3e92cdaf33e8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a36c0-11c3-4bfc-83e7-3e92cdaf33e8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valilPublish xmlns="f3ca36c0-11c3-4bfc-83e7-3e92cdaf33e8">
      <UserInfo>
        <DisplayName/>
        <AccountId xsi:nil="true"/>
        <AccountType/>
      </UserInfo>
    </SchvalilPublish>
    <DruhDokumentuPublish xmlns="f3ca36c0-11c3-4bfc-83e7-3e92cdaf33e8" xsi:nil="true"/>
    <MailIdPublish xmlns="f3ca36c0-11c3-4bfc-83e7-3e92cdaf33e8" xsi:nil="true"/>
    <DorucenaPostaPriloha xmlns="f3ca36c0-11c3-4bfc-83e7-3e92cdaf33e8" xsi:nil="true"/>
    <StavDokumentuPublish xmlns="f3ca36c0-11c3-4bfc-83e7-3e92cdaf33e8" xsi:nil="true"/>
    <StavSchvalovaniPublish xmlns="f3ca36c0-11c3-4bfc-83e7-3e92cdaf33e8" xsi:nil="true"/>
    <PoznamkaDokumentyPublish xmlns="f3ca36c0-11c3-4bfc-83e7-3e92cdaf33e8" xsi:nil="true"/>
    <KlientPublish xmlns="f3ca36c0-11c3-4bfc-83e7-3e92cdaf33e8" xsi:nil="true" Resolved="true"/>
    <KlicovaSlovaPublish xmlns="f3ca36c0-11c3-4bfc-83e7-3e92cdaf33e8" xsi:nil="true"/>
    <RizeniPublish xmlns="f3ca36c0-11c3-4bfc-83e7-3e92cdaf33e8" xsi:nil="true" Resolved="true"/>
    <PripadPublish xmlns="f3ca36c0-11c3-4bfc-83e7-3e92cdaf33e8" xsi:nil="true" Resolved="true"/>
    <NazevSouboruProtistranyPublish xmlns="f3ca36c0-11c3-4bfc-83e7-3e92cdaf33e8" xsi:nil="true"/>
    <DokumentIdPublish xmlns="f3ca36c0-11c3-4bfc-83e7-3e92cdaf33e8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D65412-3436-43B3-8B77-6A6146AF396D}"/>
</file>

<file path=customXml/itemProps3.xml><?xml version="1.0" encoding="utf-8"?>
<ds:datastoreItem xmlns:ds="http://schemas.openxmlformats.org/officeDocument/2006/customXml" ds:itemID="{6486FF67-D737-4EB3-B846-79F0B4EDD9BB}"/>
</file>

<file path=customXml/itemProps4.xml><?xml version="1.0" encoding="utf-8"?>
<ds:datastoreItem xmlns:ds="http://schemas.openxmlformats.org/officeDocument/2006/customXml" ds:itemID="{E878F532-8E8F-4610-B159-A2824ABC82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1166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Maňoušková</dc:creator>
  <cp:keywords/>
  <dc:description/>
  <cp:lastModifiedBy>Konečná Klaudie</cp:lastModifiedBy>
  <cp:revision>8</cp:revision>
  <cp:lastPrinted>2024-08-17T11:42:00Z</cp:lastPrinted>
  <dcterms:created xsi:type="dcterms:W3CDTF">2024-08-05T13:49:00Z</dcterms:created>
  <dcterms:modified xsi:type="dcterms:W3CDTF">2024-09-18T10:22:00Z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2024-07-31T00:00:00Z</vt:filetime>
  </property>
  <property fmtid="{D5CDD505-2E9C-101B-9397-08002B2CF9AE}" pid="5" name="ContentTypeId">
    <vt:lpwstr>0x0101004E9B915608C340D3A23D3BC32C82011100D1234649EAF327479C5A5F323CE7AFDC</vt:lpwstr>
  </property>
</Properties>
</file>